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2"/>
          <w:szCs w:val="32"/>
        </w:rPr>
      </w:pPr>
      <w:r>
        <w:rPr>
          <w:rFonts w:hint="eastAsia"/>
          <w:b/>
          <w:bCs/>
          <w:sz w:val="32"/>
          <w:szCs w:val="32"/>
        </w:rPr>
        <w:t>2026年河海大学苏州高等研究院</w:t>
      </w:r>
    </w:p>
    <w:p>
      <w:pPr>
        <w:jc w:val="center"/>
        <w:rPr>
          <w:b/>
          <w:bCs/>
          <w:sz w:val="32"/>
          <w:szCs w:val="32"/>
        </w:rPr>
      </w:pPr>
      <w:r>
        <w:rPr>
          <w:rFonts w:hint="eastAsia"/>
          <w:b/>
          <w:bCs/>
          <w:sz w:val="32"/>
          <w:szCs w:val="32"/>
          <w:lang w:val="en-US" w:eastAsia="zh-CN"/>
        </w:rPr>
        <w:t>宣传</w:t>
      </w:r>
      <w:r>
        <w:rPr>
          <w:rFonts w:hint="eastAsia"/>
          <w:b/>
          <w:bCs/>
          <w:sz w:val="32"/>
          <w:szCs w:val="32"/>
        </w:rPr>
        <w:t>物料设计、制作服务</w:t>
      </w:r>
    </w:p>
    <w:p>
      <w:pPr>
        <w:spacing w:line="360" w:lineRule="auto"/>
        <w:ind w:firstLine="422" w:firstLineChars="200"/>
        <w:rPr>
          <w:rFonts w:ascii="宋体" w:hAnsi="宋体" w:cs="宋体"/>
          <w:b/>
          <w:sz w:val="21"/>
          <w:szCs w:val="21"/>
          <w:u w:val="single"/>
        </w:rPr>
      </w:pPr>
    </w:p>
    <w:p>
      <w:pPr>
        <w:spacing w:line="360" w:lineRule="auto"/>
        <w:ind w:firstLine="422" w:firstLineChars="200"/>
        <w:rPr>
          <w:rFonts w:ascii="宋体" w:hAnsi="宋体" w:cs="宋体"/>
          <w:sz w:val="21"/>
          <w:szCs w:val="21"/>
        </w:rPr>
      </w:pPr>
      <w:r>
        <w:rPr>
          <w:rFonts w:hint="eastAsia" w:ascii="宋体" w:hAnsi="宋体" w:cs="宋体"/>
          <w:b/>
          <w:sz w:val="21"/>
          <w:szCs w:val="21"/>
          <w:u w:val="single"/>
        </w:rPr>
        <w:t>河海大学苏州高等研究院根据工作需要</w:t>
      </w:r>
      <w:r>
        <w:rPr>
          <w:rFonts w:hint="eastAsia" w:ascii="宋体" w:hAnsi="宋体" w:cs="宋体"/>
          <w:sz w:val="21"/>
          <w:szCs w:val="21"/>
        </w:rPr>
        <w:t>，就其所需</w:t>
      </w:r>
      <w:r>
        <w:rPr>
          <w:rFonts w:hint="eastAsia" w:ascii="宋体" w:hAnsi="宋体" w:cs="宋体"/>
          <w:b/>
          <w:bCs/>
          <w:sz w:val="21"/>
          <w:szCs w:val="21"/>
          <w:u w:val="single"/>
        </w:rPr>
        <w:t xml:space="preserve"> </w:t>
      </w:r>
      <w:r>
        <w:rPr>
          <w:rFonts w:hint="eastAsia" w:ascii="宋体" w:hAnsi="宋体" w:cs="宋体"/>
          <w:b/>
          <w:bCs/>
          <w:sz w:val="21"/>
          <w:szCs w:val="21"/>
          <w:u w:val="single"/>
          <w:lang w:val="en-US" w:eastAsia="zh-CN"/>
        </w:rPr>
        <w:t>宣传</w:t>
      </w:r>
      <w:r>
        <w:rPr>
          <w:rFonts w:hint="eastAsia" w:ascii="宋体" w:hAnsi="宋体" w:cs="宋体"/>
          <w:b/>
          <w:bCs/>
          <w:sz w:val="21"/>
          <w:szCs w:val="21"/>
          <w:u w:val="single"/>
        </w:rPr>
        <w:t xml:space="preserve">物料设计、制作服务 </w:t>
      </w:r>
      <w:r>
        <w:rPr>
          <w:rFonts w:hint="eastAsia" w:ascii="宋体" w:hAnsi="宋体" w:cs="宋体"/>
          <w:sz w:val="21"/>
          <w:szCs w:val="21"/>
        </w:rPr>
        <w:t>采用竞争性谈判方式进行采购，欢迎符合本次采购要求的供应商前来参加本次谈判采购活动。</w:t>
      </w:r>
    </w:p>
    <w:p>
      <w:pPr>
        <w:pStyle w:val="35"/>
        <w:widowControl w:val="0"/>
        <w:snapToGrid w:val="0"/>
        <w:spacing w:line="360" w:lineRule="auto"/>
        <w:ind w:firstLine="420" w:firstLineChars="200"/>
        <w:rPr>
          <w:rFonts w:hAnsi="宋体" w:eastAsia="宋体" w:cs="宋体"/>
          <w:sz w:val="21"/>
          <w:szCs w:val="21"/>
        </w:rPr>
      </w:pPr>
      <w:r>
        <w:rPr>
          <w:rFonts w:hint="eastAsia" w:hAnsi="宋体" w:eastAsia="宋体" w:cs="宋体"/>
          <w:sz w:val="21"/>
          <w:szCs w:val="21"/>
        </w:rPr>
        <w:t>一、采购方式：竞争性谈判采购</w:t>
      </w:r>
    </w:p>
    <w:p>
      <w:pPr>
        <w:pStyle w:val="35"/>
        <w:widowControl w:val="0"/>
        <w:snapToGrid w:val="0"/>
        <w:spacing w:line="360" w:lineRule="auto"/>
        <w:ind w:firstLine="420" w:firstLineChars="200"/>
        <w:rPr>
          <w:rFonts w:hAnsi="宋体" w:eastAsia="宋体" w:cs="宋体"/>
          <w:sz w:val="21"/>
          <w:szCs w:val="21"/>
        </w:rPr>
      </w:pPr>
      <w:r>
        <w:rPr>
          <w:rFonts w:hint="eastAsia" w:hAnsi="宋体" w:eastAsia="宋体" w:cs="宋体"/>
          <w:sz w:val="21"/>
          <w:szCs w:val="21"/>
        </w:rPr>
        <w:t>二、采购项目名称：</w:t>
      </w:r>
      <w:r>
        <w:rPr>
          <w:rFonts w:hint="eastAsia" w:hAnsi="宋体" w:eastAsia="宋体" w:cs="宋体"/>
          <w:sz w:val="21"/>
          <w:szCs w:val="21"/>
          <w:lang w:val="en-US" w:eastAsia="zh-CN"/>
        </w:rPr>
        <w:t>宣传</w:t>
      </w:r>
      <w:r>
        <w:rPr>
          <w:rFonts w:hint="eastAsia" w:hAnsi="宋体" w:eastAsia="宋体" w:cs="宋体"/>
          <w:sz w:val="21"/>
          <w:szCs w:val="21"/>
        </w:rPr>
        <w:t>物料设计、制作采购项目</w:t>
      </w:r>
      <w:bookmarkStart w:id="0" w:name="_GoBack"/>
      <w:bookmarkEnd w:id="0"/>
    </w:p>
    <w:p>
      <w:pPr>
        <w:pStyle w:val="35"/>
        <w:widowControl w:val="0"/>
        <w:snapToGrid w:val="0"/>
        <w:spacing w:line="360" w:lineRule="auto"/>
        <w:ind w:firstLine="420" w:firstLineChars="200"/>
        <w:rPr>
          <w:rFonts w:hAnsi="宋体" w:eastAsia="宋体"/>
          <w:sz w:val="21"/>
          <w:szCs w:val="21"/>
        </w:rPr>
      </w:pPr>
      <w:r>
        <w:rPr>
          <w:rFonts w:hint="eastAsia" w:hAnsi="宋体" w:eastAsia="宋体" w:cs="宋体"/>
          <w:sz w:val="21"/>
          <w:szCs w:val="21"/>
        </w:rPr>
        <w:t>三、采购预算（最高限价）：</w:t>
      </w:r>
      <w:r>
        <w:rPr>
          <w:rFonts w:hint="eastAsia" w:hAnsi="宋体" w:eastAsia="宋体"/>
          <w:sz w:val="21"/>
          <w:szCs w:val="21"/>
        </w:rPr>
        <w:t>人民币贰拾万元整（￥200000.00），最终以实际发生数量结算为准.</w:t>
      </w:r>
    </w:p>
    <w:p>
      <w:pPr>
        <w:pStyle w:val="35"/>
        <w:widowControl w:val="0"/>
        <w:snapToGrid w:val="0"/>
        <w:spacing w:line="360" w:lineRule="auto"/>
        <w:ind w:firstLine="420" w:firstLineChars="200"/>
        <w:rPr>
          <w:rFonts w:hint="eastAsia" w:hAnsi="宋体" w:eastAsia="宋体" w:cs="宋体"/>
          <w:sz w:val="21"/>
          <w:szCs w:val="21"/>
        </w:rPr>
      </w:pPr>
      <w:r>
        <w:rPr>
          <w:rFonts w:hint="eastAsia" w:hAnsi="宋体" w:eastAsia="宋体" w:cs="宋体"/>
          <w:sz w:val="21"/>
          <w:szCs w:val="21"/>
        </w:rPr>
        <w:t>四、服务期限：一年（自合同签订之日起）。</w:t>
      </w:r>
    </w:p>
    <w:p>
      <w:pPr>
        <w:widowControl/>
        <w:spacing w:line="276" w:lineRule="auto"/>
        <w:ind w:firstLine="386" w:firstLineChars="184"/>
        <w:rPr>
          <w:rFonts w:hint="default" w:hAnsi="宋体" w:eastAsia="宋体" w:cs="宋体"/>
          <w:sz w:val="21"/>
          <w:szCs w:val="21"/>
          <w:lang w:val="en-US" w:eastAsia="zh-CN"/>
        </w:rPr>
      </w:pPr>
      <w:r>
        <w:rPr>
          <w:rFonts w:hint="eastAsia" w:hAnsi="宋体" w:eastAsia="宋体" w:cs="宋体"/>
          <w:sz w:val="21"/>
          <w:szCs w:val="21"/>
          <w:lang w:val="en-US" w:eastAsia="zh-CN"/>
        </w:rPr>
        <w:t>五、</w:t>
      </w:r>
      <w:r>
        <w:rPr>
          <w:rFonts w:hint="eastAsia" w:hAnsi="宋体" w:cs="宋体"/>
          <w:sz w:val="21"/>
          <w:szCs w:val="21"/>
          <w:lang w:val="en-US" w:eastAsia="zh-CN"/>
        </w:rPr>
        <w:t>磋商文件一正两副，盖章密封。</w:t>
      </w:r>
      <w:r>
        <w:rPr>
          <w:rFonts w:hint="eastAsia" w:hAnsi="宋体" w:eastAsia="宋体" w:cs="宋体"/>
          <w:sz w:val="21"/>
          <w:szCs w:val="21"/>
          <w:lang w:val="en-US" w:eastAsia="zh-CN"/>
        </w:rPr>
        <w:t>磋商文件递交截止时间：2026年5月12日下午16：00点前，文件递交地址：河海大学苏州研究院（宣公路688号）科技楼726室，</w:t>
      </w:r>
      <w:r>
        <w:rPr>
          <w:rFonts w:hint="eastAsia" w:ascii="Times New Roman" w:hAnsi="宋体" w:eastAsia="宋体" w:cs="宋体"/>
          <w:sz w:val="21"/>
          <w:szCs w:val="21"/>
          <w:lang w:val="en-US" w:eastAsia="zh-CN" w:bidi="ar-SA"/>
        </w:rPr>
        <w:t>联系人：陆老师</w:t>
      </w:r>
      <w:r>
        <w:rPr>
          <w:rFonts w:hint="eastAsia" w:hAnsi="宋体" w:cs="宋体"/>
          <w:sz w:val="21"/>
          <w:szCs w:val="21"/>
          <w:lang w:val="en-US" w:eastAsia="zh-CN" w:bidi="ar-SA"/>
        </w:rPr>
        <w:t>，0512-66836877</w:t>
      </w:r>
      <w:r>
        <w:rPr>
          <w:rFonts w:hint="eastAsia" w:hAnsi="宋体" w:eastAsia="宋体" w:cs="宋体"/>
          <w:sz w:val="21"/>
          <w:szCs w:val="21"/>
          <w:lang w:val="en-US" w:eastAsia="zh-CN"/>
        </w:rPr>
        <w:t>。</w:t>
      </w:r>
    </w:p>
    <w:p>
      <w:pPr>
        <w:pStyle w:val="35"/>
        <w:widowControl w:val="0"/>
        <w:snapToGrid w:val="0"/>
        <w:spacing w:line="360" w:lineRule="auto"/>
        <w:ind w:firstLine="420" w:firstLineChars="200"/>
        <w:rPr>
          <w:rFonts w:hAnsi="宋体" w:eastAsia="宋体" w:cs="宋体"/>
          <w:sz w:val="21"/>
          <w:szCs w:val="21"/>
        </w:rPr>
      </w:pPr>
      <w:r>
        <w:rPr>
          <w:rFonts w:hint="eastAsia" w:hAnsi="宋体" w:eastAsia="宋体" w:cs="宋体"/>
          <w:sz w:val="21"/>
          <w:szCs w:val="21"/>
          <w:lang w:val="en-US" w:eastAsia="zh-CN"/>
        </w:rPr>
        <w:t>六</w:t>
      </w:r>
      <w:r>
        <w:rPr>
          <w:rFonts w:hint="eastAsia" w:hAnsi="宋体" w:eastAsia="宋体" w:cs="宋体"/>
          <w:sz w:val="21"/>
          <w:szCs w:val="21"/>
        </w:rPr>
        <w:t>、采购要求：</w:t>
      </w:r>
    </w:p>
    <w:tbl>
      <w:tblPr>
        <w:tblStyle w:val="15"/>
        <w:tblW w:w="8217" w:type="dxa"/>
        <w:tblInd w:w="0" w:type="dxa"/>
        <w:tblLayout w:type="autofit"/>
        <w:tblCellMar>
          <w:top w:w="0" w:type="dxa"/>
          <w:left w:w="108" w:type="dxa"/>
          <w:bottom w:w="0" w:type="dxa"/>
          <w:right w:w="108" w:type="dxa"/>
        </w:tblCellMar>
      </w:tblPr>
      <w:tblGrid>
        <w:gridCol w:w="697"/>
        <w:gridCol w:w="1141"/>
        <w:gridCol w:w="3969"/>
        <w:gridCol w:w="692"/>
        <w:gridCol w:w="867"/>
        <w:gridCol w:w="851"/>
      </w:tblGrid>
      <w:tr>
        <w:tblPrEx>
          <w:tblCellMar>
            <w:top w:w="0" w:type="dxa"/>
            <w:left w:w="108" w:type="dxa"/>
            <w:bottom w:w="0" w:type="dxa"/>
            <w:right w:w="108" w:type="dxa"/>
          </w:tblCellMar>
        </w:tblPrEx>
        <w:trPr>
          <w:trHeight w:val="570" w:hRule="atLeast"/>
        </w:trPr>
        <w:tc>
          <w:tcPr>
            <w:tcW w:w="69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 w:val="21"/>
                <w:szCs w:val="21"/>
              </w:rPr>
            </w:pPr>
            <w:r>
              <w:rPr>
                <w:rFonts w:hint="eastAsia" w:ascii="宋体" w:hAnsi="宋体"/>
                <w:b/>
                <w:bCs/>
                <w:sz w:val="21"/>
                <w:szCs w:val="21"/>
              </w:rPr>
              <w:t>序号</w:t>
            </w:r>
          </w:p>
        </w:tc>
        <w:tc>
          <w:tcPr>
            <w:tcW w:w="1141" w:type="dxa"/>
            <w:tcBorders>
              <w:top w:val="single" w:color="auto" w:sz="4" w:space="0"/>
              <w:left w:val="nil"/>
              <w:bottom w:val="single" w:color="auto" w:sz="4" w:space="0"/>
              <w:right w:val="single" w:color="auto" w:sz="4" w:space="0"/>
            </w:tcBorders>
            <w:vAlign w:val="center"/>
          </w:tcPr>
          <w:p>
            <w:pPr>
              <w:jc w:val="center"/>
              <w:rPr>
                <w:rFonts w:ascii="宋体" w:hAnsi="宋体"/>
                <w:b/>
                <w:bCs/>
                <w:sz w:val="21"/>
                <w:szCs w:val="21"/>
              </w:rPr>
            </w:pPr>
            <w:r>
              <w:rPr>
                <w:rFonts w:hint="eastAsia" w:ascii="宋体" w:hAnsi="宋体"/>
                <w:b/>
                <w:bCs/>
                <w:sz w:val="21"/>
                <w:szCs w:val="21"/>
              </w:rPr>
              <w:t>品类</w:t>
            </w:r>
          </w:p>
        </w:tc>
        <w:tc>
          <w:tcPr>
            <w:tcW w:w="3969" w:type="dxa"/>
            <w:tcBorders>
              <w:top w:val="single" w:color="auto" w:sz="4" w:space="0"/>
              <w:left w:val="nil"/>
              <w:bottom w:val="single" w:color="auto" w:sz="4" w:space="0"/>
              <w:right w:val="single" w:color="auto" w:sz="4" w:space="0"/>
            </w:tcBorders>
            <w:vAlign w:val="center"/>
          </w:tcPr>
          <w:p>
            <w:pPr>
              <w:jc w:val="center"/>
              <w:rPr>
                <w:rFonts w:ascii="宋体" w:hAnsi="宋体"/>
                <w:b/>
                <w:bCs/>
                <w:sz w:val="21"/>
                <w:szCs w:val="21"/>
              </w:rPr>
            </w:pPr>
            <w:r>
              <w:rPr>
                <w:rFonts w:hint="eastAsia" w:ascii="宋体" w:hAnsi="宋体"/>
                <w:b/>
                <w:bCs/>
                <w:sz w:val="21"/>
                <w:szCs w:val="21"/>
              </w:rPr>
              <w:t>品牌、规格、材质、工艺</w:t>
            </w:r>
          </w:p>
        </w:tc>
        <w:tc>
          <w:tcPr>
            <w:tcW w:w="692" w:type="dxa"/>
            <w:tcBorders>
              <w:top w:val="single" w:color="auto" w:sz="4" w:space="0"/>
              <w:left w:val="nil"/>
              <w:bottom w:val="single" w:color="auto" w:sz="4" w:space="0"/>
              <w:right w:val="single" w:color="auto" w:sz="4" w:space="0"/>
            </w:tcBorders>
            <w:vAlign w:val="center"/>
          </w:tcPr>
          <w:p>
            <w:pPr>
              <w:jc w:val="center"/>
              <w:rPr>
                <w:rFonts w:ascii="宋体" w:hAnsi="宋体"/>
                <w:b/>
                <w:bCs/>
                <w:sz w:val="21"/>
                <w:szCs w:val="21"/>
              </w:rPr>
            </w:pPr>
            <w:r>
              <w:rPr>
                <w:rFonts w:hint="eastAsia" w:ascii="宋体" w:hAnsi="宋体"/>
                <w:b/>
                <w:bCs/>
                <w:sz w:val="21"/>
                <w:szCs w:val="21"/>
              </w:rPr>
              <w:t>单位</w:t>
            </w:r>
          </w:p>
        </w:tc>
        <w:tc>
          <w:tcPr>
            <w:tcW w:w="867" w:type="dxa"/>
            <w:tcBorders>
              <w:top w:val="single" w:color="auto" w:sz="4" w:space="0"/>
              <w:left w:val="nil"/>
              <w:bottom w:val="single" w:color="auto" w:sz="4" w:space="0"/>
              <w:right w:val="single" w:color="auto" w:sz="4" w:space="0"/>
            </w:tcBorders>
            <w:vAlign w:val="center"/>
          </w:tcPr>
          <w:p>
            <w:pPr>
              <w:jc w:val="center"/>
              <w:rPr>
                <w:rFonts w:ascii="宋体" w:hAnsi="宋体"/>
                <w:b/>
                <w:bCs/>
                <w:sz w:val="21"/>
                <w:szCs w:val="21"/>
              </w:rPr>
            </w:pPr>
            <w:r>
              <w:rPr>
                <w:rFonts w:hint="eastAsia" w:ascii="宋体" w:hAnsi="宋体"/>
                <w:b/>
                <w:bCs/>
                <w:sz w:val="21"/>
                <w:szCs w:val="21"/>
              </w:rPr>
              <w:t>单价（元）</w:t>
            </w:r>
          </w:p>
        </w:tc>
        <w:tc>
          <w:tcPr>
            <w:tcW w:w="851" w:type="dxa"/>
            <w:tcBorders>
              <w:top w:val="single" w:color="auto" w:sz="4" w:space="0"/>
              <w:left w:val="nil"/>
              <w:bottom w:val="single" w:color="auto" w:sz="4" w:space="0"/>
              <w:right w:val="single" w:color="auto" w:sz="4" w:space="0"/>
            </w:tcBorders>
            <w:vAlign w:val="center"/>
          </w:tcPr>
          <w:p>
            <w:pPr>
              <w:jc w:val="center"/>
              <w:rPr>
                <w:rFonts w:ascii="宋体" w:hAnsi="宋体"/>
                <w:b/>
                <w:bCs/>
                <w:sz w:val="21"/>
                <w:szCs w:val="21"/>
              </w:rPr>
            </w:pPr>
            <w:r>
              <w:rPr>
                <w:rFonts w:hint="eastAsia" w:ascii="宋体" w:hAnsi="宋体"/>
                <w:b/>
                <w:bCs/>
                <w:sz w:val="21"/>
                <w:szCs w:val="21"/>
              </w:rPr>
              <w:t>权重（%）</w:t>
            </w:r>
          </w:p>
        </w:tc>
      </w:tr>
      <w:tr>
        <w:tblPrEx>
          <w:tblCellMar>
            <w:top w:w="0" w:type="dxa"/>
            <w:left w:w="108" w:type="dxa"/>
            <w:bottom w:w="0" w:type="dxa"/>
            <w:right w:w="108" w:type="dxa"/>
          </w:tblCellMar>
        </w:tblPrEx>
        <w:trPr>
          <w:trHeight w:val="366" w:hRule="atLeast"/>
        </w:trPr>
        <w:tc>
          <w:tcPr>
            <w:tcW w:w="697" w:type="dxa"/>
            <w:vMerge w:val="restart"/>
            <w:tcBorders>
              <w:top w:val="nil"/>
              <w:left w:val="single" w:color="252221" w:sz="4" w:space="0"/>
              <w:bottom w:val="nil"/>
              <w:right w:val="nil"/>
            </w:tcBorders>
            <w:vAlign w:val="center"/>
          </w:tcPr>
          <w:p>
            <w:pPr>
              <w:rPr>
                <w:rFonts w:ascii="宋体" w:hAnsi="宋体"/>
                <w:sz w:val="21"/>
                <w:szCs w:val="21"/>
              </w:rPr>
            </w:pPr>
            <w:r>
              <w:rPr>
                <w:rFonts w:hint="eastAsia" w:ascii="宋体" w:hAnsi="宋体"/>
                <w:sz w:val="21"/>
                <w:szCs w:val="21"/>
              </w:rPr>
              <w:t>1</w:t>
            </w:r>
          </w:p>
        </w:tc>
        <w:tc>
          <w:tcPr>
            <w:tcW w:w="1141" w:type="dxa"/>
            <w:tcBorders>
              <w:top w:val="nil"/>
              <w:left w:val="single" w:color="auto" w:sz="4" w:space="0"/>
              <w:bottom w:val="single" w:color="auto" w:sz="4" w:space="0"/>
              <w:right w:val="nil"/>
            </w:tcBorders>
            <w:vAlign w:val="center"/>
          </w:tcPr>
          <w:p>
            <w:pPr>
              <w:rPr>
                <w:rFonts w:ascii="宋体" w:hAnsi="宋体"/>
                <w:sz w:val="21"/>
                <w:szCs w:val="21"/>
              </w:rPr>
            </w:pPr>
            <w:r>
              <w:rPr>
                <w:rFonts w:hint="eastAsia" w:ascii="宋体" w:hAnsi="宋体"/>
                <w:sz w:val="21"/>
                <w:szCs w:val="21"/>
              </w:rPr>
              <w:t>横幅</w:t>
            </w:r>
          </w:p>
        </w:tc>
        <w:tc>
          <w:tcPr>
            <w:tcW w:w="3969" w:type="dxa"/>
            <w:tcBorders>
              <w:top w:val="nil"/>
              <w:left w:val="single" w:color="auto" w:sz="4" w:space="0"/>
              <w:bottom w:val="single" w:color="auto" w:sz="4" w:space="0"/>
              <w:right w:val="nil"/>
            </w:tcBorders>
            <w:vAlign w:val="center"/>
          </w:tcPr>
          <w:p>
            <w:pPr>
              <w:rPr>
                <w:rFonts w:ascii="宋体" w:hAnsi="宋体"/>
                <w:sz w:val="21"/>
                <w:szCs w:val="21"/>
              </w:rPr>
            </w:pPr>
            <w:r>
              <w:rPr>
                <w:rFonts w:hint="eastAsia" w:ascii="宋体" w:hAnsi="宋体"/>
                <w:sz w:val="21"/>
                <w:szCs w:val="21"/>
              </w:rPr>
              <w:t>横幅布（宽度90cm以下）</w:t>
            </w:r>
          </w:p>
        </w:tc>
        <w:tc>
          <w:tcPr>
            <w:tcW w:w="692" w:type="dxa"/>
            <w:tcBorders>
              <w:top w:val="nil"/>
              <w:left w:val="single" w:color="auto" w:sz="4" w:space="0"/>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米</w:t>
            </w:r>
          </w:p>
        </w:tc>
        <w:tc>
          <w:tcPr>
            <w:tcW w:w="867" w:type="dxa"/>
            <w:tcBorders>
              <w:top w:val="nil"/>
              <w:left w:val="nil"/>
              <w:bottom w:val="single" w:color="auto" w:sz="4" w:space="0"/>
              <w:right w:val="nil"/>
            </w:tcBorders>
            <w:vAlign w:val="center"/>
          </w:tcPr>
          <w:p>
            <w:pPr>
              <w:jc w:val="center"/>
              <w:rPr>
                <w:rFonts w:ascii="宋体" w:hAnsi="宋体"/>
                <w:sz w:val="21"/>
                <w:szCs w:val="21"/>
              </w:rPr>
            </w:pPr>
          </w:p>
        </w:tc>
        <w:tc>
          <w:tcPr>
            <w:tcW w:w="851"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r>
              <w:rPr>
                <w:rFonts w:hint="eastAsia" w:ascii="宋体" w:hAnsi="宋体"/>
                <w:sz w:val="21"/>
                <w:szCs w:val="21"/>
              </w:rPr>
              <w:t>20</w:t>
            </w:r>
          </w:p>
        </w:tc>
      </w:tr>
      <w:tr>
        <w:tblPrEx>
          <w:tblCellMar>
            <w:top w:w="0" w:type="dxa"/>
            <w:left w:w="108" w:type="dxa"/>
            <w:bottom w:w="0" w:type="dxa"/>
            <w:right w:w="108" w:type="dxa"/>
          </w:tblCellMar>
        </w:tblPrEx>
        <w:trPr>
          <w:trHeight w:val="475" w:hRule="atLeast"/>
        </w:trPr>
        <w:tc>
          <w:tcPr>
            <w:tcW w:w="697" w:type="dxa"/>
            <w:vMerge w:val="continue"/>
            <w:tcBorders>
              <w:top w:val="nil"/>
              <w:left w:val="single" w:color="252221" w:sz="4" w:space="0"/>
              <w:bottom w:val="nil"/>
              <w:right w:val="nil"/>
            </w:tcBorders>
            <w:vAlign w:val="center"/>
          </w:tcPr>
          <w:p>
            <w:pPr>
              <w:rPr>
                <w:rFonts w:ascii="宋体" w:hAnsi="宋体"/>
                <w:sz w:val="21"/>
                <w:szCs w:val="21"/>
              </w:rPr>
            </w:pPr>
          </w:p>
        </w:tc>
        <w:tc>
          <w:tcPr>
            <w:tcW w:w="1141" w:type="dxa"/>
            <w:tcBorders>
              <w:top w:val="nil"/>
              <w:left w:val="single" w:color="auto" w:sz="4" w:space="0"/>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旗帜</w:t>
            </w:r>
          </w:p>
        </w:tc>
        <w:tc>
          <w:tcPr>
            <w:tcW w:w="3969"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旗帜布</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平方</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continue"/>
            <w:tcBorders>
              <w:top w:val="nil"/>
              <w:left w:val="single" w:color="252221" w:sz="4" w:space="0"/>
              <w:bottom w:val="nil"/>
              <w:right w:val="nil"/>
            </w:tcBorders>
            <w:vAlign w:val="center"/>
          </w:tcPr>
          <w:p>
            <w:pPr>
              <w:rPr>
                <w:rFonts w:ascii="宋体" w:hAnsi="宋体"/>
                <w:sz w:val="21"/>
                <w:szCs w:val="21"/>
              </w:rPr>
            </w:pPr>
          </w:p>
        </w:tc>
        <w:tc>
          <w:tcPr>
            <w:tcW w:w="1141" w:type="dxa"/>
            <w:tcBorders>
              <w:top w:val="nil"/>
              <w:left w:val="single" w:color="auto" w:sz="4" w:space="0"/>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旗帜</w:t>
            </w:r>
          </w:p>
        </w:tc>
        <w:tc>
          <w:tcPr>
            <w:tcW w:w="3969"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写真布</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平方</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continue"/>
            <w:tcBorders>
              <w:top w:val="nil"/>
              <w:left w:val="single" w:color="252221" w:sz="4" w:space="0"/>
              <w:bottom w:val="nil"/>
              <w:right w:val="nil"/>
            </w:tcBorders>
            <w:vAlign w:val="center"/>
          </w:tcPr>
          <w:p>
            <w:pPr>
              <w:rPr>
                <w:rFonts w:ascii="宋体" w:hAnsi="宋体"/>
                <w:sz w:val="21"/>
                <w:szCs w:val="21"/>
              </w:rPr>
            </w:pPr>
          </w:p>
        </w:tc>
        <w:tc>
          <w:tcPr>
            <w:tcW w:w="1141" w:type="dxa"/>
            <w:tcBorders>
              <w:top w:val="nil"/>
              <w:left w:val="single" w:color="auto" w:sz="4" w:space="0"/>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展架</w:t>
            </w:r>
          </w:p>
        </w:tc>
        <w:tc>
          <w:tcPr>
            <w:tcW w:w="3969"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门型展架含画面（80cm*180cm）</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套</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continue"/>
            <w:tcBorders>
              <w:top w:val="nil"/>
              <w:left w:val="single" w:color="252221" w:sz="4" w:space="0"/>
              <w:bottom w:val="nil"/>
              <w:right w:val="nil"/>
            </w:tcBorders>
            <w:vAlign w:val="center"/>
          </w:tcPr>
          <w:p>
            <w:pPr>
              <w:rPr>
                <w:rFonts w:ascii="宋体" w:hAnsi="宋体"/>
                <w:sz w:val="21"/>
                <w:szCs w:val="21"/>
              </w:rPr>
            </w:pPr>
          </w:p>
        </w:tc>
        <w:tc>
          <w:tcPr>
            <w:tcW w:w="1141" w:type="dxa"/>
            <w:tcBorders>
              <w:top w:val="nil"/>
              <w:left w:val="single" w:color="auto" w:sz="4" w:space="0"/>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展架</w:t>
            </w:r>
          </w:p>
        </w:tc>
        <w:tc>
          <w:tcPr>
            <w:tcW w:w="3969" w:type="dxa"/>
            <w:tcBorders>
              <w:top w:val="nil"/>
              <w:left w:val="nil"/>
              <w:bottom w:val="single" w:color="auto" w:sz="4" w:space="0"/>
              <w:right w:val="single" w:color="auto" w:sz="4" w:space="0"/>
            </w:tcBorders>
            <w:vAlign w:val="center"/>
          </w:tcPr>
          <w:p>
            <w:pPr>
              <w:rPr>
                <w:rFonts w:hint="eastAsia" w:ascii="宋体" w:hAnsi="宋体"/>
                <w:sz w:val="21"/>
                <w:szCs w:val="21"/>
              </w:rPr>
            </w:pPr>
            <w:r>
              <w:rPr>
                <w:rFonts w:hint="eastAsia" w:ascii="宋体" w:hAnsi="宋体"/>
                <w:sz w:val="21"/>
                <w:szCs w:val="21"/>
              </w:rPr>
              <w:t>易拉宝含PVC画面（80cm*200cm）</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套</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continue"/>
            <w:tcBorders>
              <w:top w:val="nil"/>
              <w:left w:val="single" w:color="252221" w:sz="4" w:space="0"/>
              <w:bottom w:val="nil"/>
              <w:right w:val="nil"/>
            </w:tcBorders>
            <w:vAlign w:val="center"/>
          </w:tcPr>
          <w:p>
            <w:pPr>
              <w:rPr>
                <w:rFonts w:ascii="宋体" w:hAnsi="宋体"/>
                <w:sz w:val="21"/>
                <w:szCs w:val="21"/>
              </w:rPr>
            </w:pPr>
          </w:p>
        </w:tc>
        <w:tc>
          <w:tcPr>
            <w:tcW w:w="1141" w:type="dxa"/>
            <w:tcBorders>
              <w:top w:val="nil"/>
              <w:left w:val="single" w:color="auto" w:sz="4" w:space="0"/>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展板</w:t>
            </w:r>
          </w:p>
        </w:tc>
        <w:tc>
          <w:tcPr>
            <w:tcW w:w="3969"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写真亚膜KT板</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平方</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continue"/>
            <w:tcBorders>
              <w:top w:val="nil"/>
              <w:left w:val="single" w:color="252221" w:sz="4" w:space="0"/>
              <w:bottom w:val="nil"/>
              <w:right w:val="nil"/>
            </w:tcBorders>
            <w:vAlign w:val="center"/>
          </w:tcPr>
          <w:p>
            <w:pPr>
              <w:rPr>
                <w:rFonts w:ascii="宋体" w:hAnsi="宋体"/>
                <w:sz w:val="21"/>
                <w:szCs w:val="21"/>
              </w:rPr>
            </w:pPr>
          </w:p>
        </w:tc>
        <w:tc>
          <w:tcPr>
            <w:tcW w:w="5802" w:type="dxa"/>
            <w:gridSpan w:val="3"/>
            <w:tcBorders>
              <w:top w:val="single" w:color="auto" w:sz="4" w:space="0"/>
              <w:left w:val="single" w:color="auto" w:sz="4" w:space="0"/>
              <w:bottom w:val="single" w:color="auto" w:sz="4" w:space="0"/>
              <w:right w:val="single" w:color="000000" w:sz="4" w:space="0"/>
            </w:tcBorders>
            <w:vAlign w:val="center"/>
          </w:tcPr>
          <w:p>
            <w:pPr>
              <w:jc w:val="center"/>
              <w:rPr>
                <w:rFonts w:ascii="宋体" w:hAnsi="宋体"/>
                <w:sz w:val="21"/>
                <w:szCs w:val="21"/>
              </w:rPr>
            </w:pPr>
            <w:r>
              <w:rPr>
                <w:rFonts w:hint="eastAsia" w:ascii="宋体" w:hAnsi="宋体"/>
                <w:sz w:val="21"/>
                <w:szCs w:val="21"/>
              </w:rPr>
              <w:t>序号1总价（元）</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restart"/>
            <w:tcBorders>
              <w:top w:val="single" w:color="252221" w:sz="4" w:space="0"/>
              <w:left w:val="single" w:color="252221" w:sz="4" w:space="0"/>
              <w:bottom w:val="nil"/>
              <w:right w:val="nil"/>
            </w:tcBorders>
            <w:shd w:val="clear" w:color="000000" w:fill="FFFFFF"/>
            <w:vAlign w:val="center"/>
          </w:tcPr>
          <w:p>
            <w:pPr>
              <w:rPr>
                <w:rFonts w:ascii="宋体" w:hAnsi="宋体"/>
                <w:sz w:val="21"/>
                <w:szCs w:val="21"/>
              </w:rPr>
            </w:pPr>
            <w:r>
              <w:rPr>
                <w:rFonts w:hint="eastAsia" w:ascii="宋体" w:hAnsi="宋体"/>
                <w:sz w:val="21"/>
                <w:szCs w:val="21"/>
              </w:rPr>
              <w:t>2</w:t>
            </w:r>
          </w:p>
        </w:tc>
        <w:tc>
          <w:tcPr>
            <w:tcW w:w="1141" w:type="dxa"/>
            <w:tcBorders>
              <w:top w:val="nil"/>
              <w:left w:val="single" w:color="auto" w:sz="4" w:space="0"/>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胸卡</w:t>
            </w:r>
          </w:p>
        </w:tc>
        <w:tc>
          <w:tcPr>
            <w:tcW w:w="3969" w:type="dxa"/>
            <w:tcBorders>
              <w:top w:val="nil"/>
              <w:left w:val="nil"/>
              <w:bottom w:val="single" w:color="auto" w:sz="4" w:space="0"/>
              <w:right w:val="single" w:color="auto" w:sz="4" w:space="0"/>
            </w:tcBorders>
            <w:vAlign w:val="center"/>
          </w:tcPr>
          <w:p>
            <w:pPr>
              <w:rPr>
                <w:rFonts w:hint="eastAsia" w:ascii="宋体" w:hAnsi="宋体"/>
                <w:sz w:val="21"/>
                <w:szCs w:val="21"/>
              </w:rPr>
            </w:pPr>
            <w:r>
              <w:rPr>
                <w:rFonts w:hint="eastAsia" w:ascii="宋体" w:hAnsi="宋体"/>
                <w:sz w:val="21"/>
                <w:szCs w:val="21"/>
              </w:rPr>
              <w:t>200g铜版纸双面打印+定制挂绳B7加厚款PVC卡套</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套</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r>
              <w:rPr>
                <w:rFonts w:hint="eastAsia" w:ascii="宋体" w:hAnsi="宋体"/>
                <w:sz w:val="21"/>
                <w:szCs w:val="21"/>
              </w:rPr>
              <w:t>35</w:t>
            </w:r>
          </w:p>
        </w:tc>
      </w:tr>
      <w:tr>
        <w:tblPrEx>
          <w:tblCellMar>
            <w:top w:w="0" w:type="dxa"/>
            <w:left w:w="108" w:type="dxa"/>
            <w:bottom w:w="0" w:type="dxa"/>
            <w:right w:w="108" w:type="dxa"/>
          </w:tblCellMar>
        </w:tblPrEx>
        <w:trPr>
          <w:trHeight w:val="475" w:hRule="atLeast"/>
        </w:trPr>
        <w:tc>
          <w:tcPr>
            <w:tcW w:w="697" w:type="dxa"/>
            <w:vMerge w:val="continue"/>
            <w:tcBorders>
              <w:top w:val="single" w:color="252221" w:sz="4" w:space="0"/>
              <w:left w:val="single" w:color="252221" w:sz="4" w:space="0"/>
              <w:bottom w:val="nil"/>
              <w:right w:val="nil"/>
            </w:tcBorders>
            <w:vAlign w:val="center"/>
          </w:tcPr>
          <w:p>
            <w:pPr>
              <w:rPr>
                <w:rFonts w:ascii="宋体" w:hAnsi="宋体"/>
                <w:sz w:val="21"/>
                <w:szCs w:val="21"/>
              </w:rPr>
            </w:pPr>
          </w:p>
        </w:tc>
        <w:tc>
          <w:tcPr>
            <w:tcW w:w="1141" w:type="dxa"/>
            <w:tcBorders>
              <w:top w:val="nil"/>
              <w:left w:val="single" w:color="auto" w:sz="4" w:space="0"/>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席卡1</w:t>
            </w:r>
          </w:p>
        </w:tc>
        <w:tc>
          <w:tcPr>
            <w:tcW w:w="3969"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120G粉色双胶纸单面彩印压线-A4</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份</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continue"/>
            <w:tcBorders>
              <w:top w:val="single" w:color="252221" w:sz="4" w:space="0"/>
              <w:left w:val="single" w:color="252221" w:sz="4" w:space="0"/>
              <w:bottom w:val="nil"/>
              <w:right w:val="nil"/>
            </w:tcBorders>
            <w:vAlign w:val="center"/>
          </w:tcPr>
          <w:p>
            <w:pPr>
              <w:rPr>
                <w:rFonts w:ascii="宋体" w:hAnsi="宋体"/>
                <w:sz w:val="21"/>
                <w:szCs w:val="21"/>
              </w:rPr>
            </w:pPr>
          </w:p>
        </w:tc>
        <w:tc>
          <w:tcPr>
            <w:tcW w:w="1141" w:type="dxa"/>
            <w:tcBorders>
              <w:top w:val="nil"/>
              <w:left w:val="single" w:color="auto" w:sz="4" w:space="0"/>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席卡2</w:t>
            </w:r>
          </w:p>
        </w:tc>
        <w:tc>
          <w:tcPr>
            <w:tcW w:w="3969"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250G铜版纸单面彩印压线-A4</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份</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679" w:hRule="atLeast"/>
        </w:trPr>
        <w:tc>
          <w:tcPr>
            <w:tcW w:w="697" w:type="dxa"/>
            <w:vMerge w:val="continue"/>
            <w:tcBorders>
              <w:top w:val="single" w:color="252221" w:sz="4" w:space="0"/>
              <w:left w:val="single" w:color="252221" w:sz="4" w:space="0"/>
              <w:bottom w:val="nil"/>
              <w:right w:val="nil"/>
            </w:tcBorders>
            <w:vAlign w:val="center"/>
          </w:tcPr>
          <w:p>
            <w:pPr>
              <w:rPr>
                <w:rFonts w:ascii="宋体" w:hAnsi="宋体"/>
                <w:sz w:val="21"/>
                <w:szCs w:val="21"/>
              </w:rPr>
            </w:pPr>
          </w:p>
        </w:tc>
        <w:tc>
          <w:tcPr>
            <w:tcW w:w="1141" w:type="dxa"/>
            <w:tcBorders>
              <w:top w:val="nil"/>
              <w:left w:val="single" w:color="auto" w:sz="4" w:space="0"/>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学员手册</w:t>
            </w:r>
          </w:p>
        </w:tc>
        <w:tc>
          <w:tcPr>
            <w:tcW w:w="3969"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封面157克铜版纸，内页80克双胶纸单色印刷，16p，骑马钉，含设计排版</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本</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679" w:hRule="atLeast"/>
        </w:trPr>
        <w:tc>
          <w:tcPr>
            <w:tcW w:w="697" w:type="dxa"/>
            <w:vMerge w:val="continue"/>
            <w:tcBorders>
              <w:top w:val="single" w:color="252221" w:sz="4" w:space="0"/>
              <w:left w:val="single" w:color="252221" w:sz="4" w:space="0"/>
              <w:bottom w:val="nil"/>
              <w:right w:val="nil"/>
            </w:tcBorders>
            <w:vAlign w:val="center"/>
          </w:tcPr>
          <w:p>
            <w:pPr>
              <w:rPr>
                <w:rFonts w:ascii="宋体" w:hAnsi="宋体"/>
                <w:sz w:val="21"/>
                <w:szCs w:val="21"/>
              </w:rPr>
            </w:pPr>
          </w:p>
        </w:tc>
        <w:tc>
          <w:tcPr>
            <w:tcW w:w="1141" w:type="dxa"/>
            <w:tcBorders>
              <w:top w:val="nil"/>
              <w:left w:val="single" w:color="auto" w:sz="4" w:space="0"/>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学员手册</w:t>
            </w:r>
          </w:p>
        </w:tc>
        <w:tc>
          <w:tcPr>
            <w:tcW w:w="3969"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封面157克铜版纸，内页80克双胶纸单色印刷，40p，胶装，含设计排版</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本</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continue"/>
            <w:tcBorders>
              <w:top w:val="single" w:color="252221" w:sz="4" w:space="0"/>
              <w:left w:val="single" w:color="252221" w:sz="4" w:space="0"/>
              <w:bottom w:val="nil"/>
              <w:right w:val="nil"/>
            </w:tcBorders>
            <w:vAlign w:val="center"/>
          </w:tcPr>
          <w:p>
            <w:pPr>
              <w:rPr>
                <w:rFonts w:ascii="宋体" w:hAnsi="宋体"/>
                <w:sz w:val="21"/>
                <w:szCs w:val="21"/>
              </w:rPr>
            </w:pPr>
          </w:p>
        </w:tc>
        <w:tc>
          <w:tcPr>
            <w:tcW w:w="5802" w:type="dxa"/>
            <w:gridSpan w:val="3"/>
            <w:tcBorders>
              <w:top w:val="single" w:color="auto" w:sz="4" w:space="0"/>
              <w:left w:val="single" w:color="auto" w:sz="4" w:space="0"/>
              <w:bottom w:val="single" w:color="auto" w:sz="4" w:space="0"/>
              <w:right w:val="single" w:color="000000" w:sz="4" w:space="0"/>
            </w:tcBorders>
            <w:vAlign w:val="center"/>
          </w:tcPr>
          <w:p>
            <w:pPr>
              <w:jc w:val="center"/>
              <w:rPr>
                <w:rFonts w:ascii="宋体" w:hAnsi="宋体"/>
                <w:sz w:val="21"/>
                <w:szCs w:val="21"/>
              </w:rPr>
            </w:pPr>
            <w:r>
              <w:rPr>
                <w:rFonts w:hint="eastAsia" w:ascii="宋体" w:hAnsi="宋体"/>
                <w:sz w:val="21"/>
                <w:szCs w:val="21"/>
              </w:rPr>
              <w:t>序号2总价（元）</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restart"/>
            <w:tcBorders>
              <w:top w:val="single" w:color="252221" w:sz="4" w:space="0"/>
              <w:left w:val="single" w:color="252221" w:sz="4" w:space="0"/>
              <w:bottom w:val="nil"/>
              <w:right w:val="nil"/>
            </w:tcBorders>
            <w:shd w:val="clear" w:color="000000" w:fill="FFFFFF"/>
            <w:vAlign w:val="center"/>
          </w:tcPr>
          <w:p>
            <w:pPr>
              <w:rPr>
                <w:rFonts w:ascii="宋体" w:hAnsi="宋体"/>
                <w:sz w:val="21"/>
                <w:szCs w:val="21"/>
              </w:rPr>
            </w:pPr>
            <w:r>
              <w:rPr>
                <w:rFonts w:hint="eastAsia" w:ascii="宋体" w:hAnsi="宋体"/>
                <w:sz w:val="21"/>
                <w:szCs w:val="21"/>
              </w:rPr>
              <w:t>3</w:t>
            </w:r>
          </w:p>
        </w:tc>
        <w:tc>
          <w:tcPr>
            <w:tcW w:w="1141" w:type="dxa"/>
            <w:tcBorders>
              <w:top w:val="nil"/>
              <w:left w:val="single" w:color="auto" w:sz="4" w:space="0"/>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定制文件夹</w:t>
            </w:r>
          </w:p>
        </w:tc>
        <w:tc>
          <w:tcPr>
            <w:tcW w:w="3969"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30丝PVC材质印制-A4</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个</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r>
              <w:rPr>
                <w:rFonts w:hint="eastAsia" w:ascii="宋体" w:hAnsi="宋体"/>
                <w:sz w:val="21"/>
                <w:szCs w:val="21"/>
              </w:rPr>
              <w:t>35</w:t>
            </w:r>
          </w:p>
        </w:tc>
      </w:tr>
      <w:tr>
        <w:tblPrEx>
          <w:tblCellMar>
            <w:top w:w="0" w:type="dxa"/>
            <w:left w:w="108" w:type="dxa"/>
            <w:bottom w:w="0" w:type="dxa"/>
            <w:right w:w="108" w:type="dxa"/>
          </w:tblCellMar>
        </w:tblPrEx>
        <w:trPr>
          <w:trHeight w:val="475" w:hRule="atLeast"/>
        </w:trPr>
        <w:tc>
          <w:tcPr>
            <w:tcW w:w="697" w:type="dxa"/>
            <w:vMerge w:val="continue"/>
            <w:tcBorders>
              <w:top w:val="single" w:color="252221" w:sz="4" w:space="0"/>
              <w:left w:val="single" w:color="252221" w:sz="4" w:space="0"/>
              <w:bottom w:val="nil"/>
              <w:right w:val="nil"/>
            </w:tcBorders>
            <w:vAlign w:val="center"/>
          </w:tcPr>
          <w:p>
            <w:pPr>
              <w:rPr>
                <w:rFonts w:ascii="宋体" w:hAnsi="宋体"/>
                <w:sz w:val="21"/>
                <w:szCs w:val="21"/>
              </w:rPr>
            </w:pPr>
          </w:p>
        </w:tc>
        <w:tc>
          <w:tcPr>
            <w:tcW w:w="1141" w:type="dxa"/>
            <w:tcBorders>
              <w:top w:val="nil"/>
              <w:left w:val="single" w:color="auto" w:sz="4" w:space="0"/>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名片</w:t>
            </w:r>
          </w:p>
        </w:tc>
        <w:tc>
          <w:tcPr>
            <w:tcW w:w="3969"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艺术纸系列彩印</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盒</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continue"/>
            <w:tcBorders>
              <w:top w:val="single" w:color="252221" w:sz="4" w:space="0"/>
              <w:left w:val="single" w:color="252221" w:sz="4" w:space="0"/>
              <w:bottom w:val="nil"/>
              <w:right w:val="nil"/>
            </w:tcBorders>
            <w:vAlign w:val="center"/>
          </w:tcPr>
          <w:p>
            <w:pPr>
              <w:rPr>
                <w:rFonts w:ascii="宋体" w:hAnsi="宋体"/>
                <w:sz w:val="21"/>
                <w:szCs w:val="21"/>
              </w:rPr>
            </w:pPr>
          </w:p>
        </w:tc>
        <w:tc>
          <w:tcPr>
            <w:tcW w:w="1141" w:type="dxa"/>
            <w:tcBorders>
              <w:top w:val="nil"/>
              <w:left w:val="single" w:color="auto" w:sz="4" w:space="0"/>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信纸</w:t>
            </w:r>
          </w:p>
        </w:tc>
        <w:tc>
          <w:tcPr>
            <w:tcW w:w="3969"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80g双胶纸彩色印-100P</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本</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continue"/>
            <w:tcBorders>
              <w:top w:val="single" w:color="252221" w:sz="4" w:space="0"/>
              <w:left w:val="single" w:color="252221" w:sz="4" w:space="0"/>
              <w:bottom w:val="nil"/>
              <w:right w:val="nil"/>
            </w:tcBorders>
            <w:vAlign w:val="center"/>
          </w:tcPr>
          <w:p>
            <w:pPr>
              <w:rPr>
                <w:rFonts w:ascii="宋体" w:hAnsi="宋体"/>
                <w:sz w:val="21"/>
                <w:szCs w:val="21"/>
              </w:rPr>
            </w:pPr>
          </w:p>
        </w:tc>
        <w:tc>
          <w:tcPr>
            <w:tcW w:w="1141" w:type="dxa"/>
            <w:tcBorders>
              <w:top w:val="nil"/>
              <w:left w:val="single" w:color="auto" w:sz="4" w:space="0"/>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手提袋</w:t>
            </w:r>
          </w:p>
        </w:tc>
        <w:tc>
          <w:tcPr>
            <w:tcW w:w="3969"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250G白卡双面彩印，气眼、三股粗绳</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个</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continue"/>
            <w:tcBorders>
              <w:top w:val="single" w:color="252221" w:sz="4" w:space="0"/>
              <w:left w:val="single" w:color="252221" w:sz="4" w:space="0"/>
              <w:bottom w:val="nil"/>
              <w:right w:val="nil"/>
            </w:tcBorders>
            <w:vAlign w:val="center"/>
          </w:tcPr>
          <w:p>
            <w:pPr>
              <w:rPr>
                <w:rFonts w:ascii="宋体" w:hAnsi="宋体"/>
                <w:sz w:val="21"/>
                <w:szCs w:val="21"/>
              </w:rPr>
            </w:pPr>
          </w:p>
        </w:tc>
        <w:tc>
          <w:tcPr>
            <w:tcW w:w="1141" w:type="dxa"/>
            <w:tcBorders>
              <w:top w:val="nil"/>
              <w:left w:val="single" w:color="auto" w:sz="4" w:space="0"/>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纸杯</w:t>
            </w:r>
          </w:p>
        </w:tc>
        <w:tc>
          <w:tcPr>
            <w:tcW w:w="3969"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9盎司彩印</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个</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continue"/>
            <w:tcBorders>
              <w:top w:val="single" w:color="252221" w:sz="4" w:space="0"/>
              <w:left w:val="single" w:color="252221" w:sz="4" w:space="0"/>
              <w:bottom w:val="nil"/>
              <w:right w:val="nil"/>
            </w:tcBorders>
            <w:vAlign w:val="center"/>
          </w:tcPr>
          <w:p>
            <w:pPr>
              <w:rPr>
                <w:rFonts w:ascii="宋体" w:hAnsi="宋体"/>
                <w:sz w:val="21"/>
                <w:szCs w:val="21"/>
              </w:rPr>
            </w:pPr>
          </w:p>
        </w:tc>
        <w:tc>
          <w:tcPr>
            <w:tcW w:w="1141" w:type="dxa"/>
            <w:tcBorders>
              <w:top w:val="nil"/>
              <w:left w:val="single" w:color="auto" w:sz="4" w:space="0"/>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单页</w:t>
            </w:r>
          </w:p>
        </w:tc>
        <w:tc>
          <w:tcPr>
            <w:tcW w:w="3969" w:type="dxa"/>
            <w:tcBorders>
              <w:top w:val="nil"/>
              <w:left w:val="nil"/>
              <w:bottom w:val="single" w:color="auto" w:sz="4" w:space="0"/>
              <w:right w:val="single" w:color="auto" w:sz="4" w:space="0"/>
            </w:tcBorders>
            <w:vAlign w:val="center"/>
          </w:tcPr>
          <w:p>
            <w:pPr>
              <w:rPr>
                <w:rFonts w:hint="eastAsia" w:ascii="宋体" w:hAnsi="宋体"/>
                <w:sz w:val="21"/>
                <w:szCs w:val="21"/>
              </w:rPr>
            </w:pPr>
            <w:r>
              <w:rPr>
                <w:rFonts w:hint="eastAsia" w:ascii="宋体" w:hAnsi="宋体"/>
                <w:sz w:val="21"/>
                <w:szCs w:val="21"/>
              </w:rPr>
              <w:t>宣传三折页200G铜版纸双面哑膜，展开420mm*285mm，含设计</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张</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continue"/>
            <w:tcBorders>
              <w:top w:val="single" w:color="252221" w:sz="4" w:space="0"/>
              <w:left w:val="single" w:color="252221" w:sz="4" w:space="0"/>
              <w:bottom w:val="nil"/>
              <w:right w:val="nil"/>
            </w:tcBorders>
            <w:vAlign w:val="center"/>
          </w:tcPr>
          <w:p>
            <w:pPr>
              <w:rPr>
                <w:rFonts w:ascii="宋体" w:hAnsi="宋体"/>
                <w:sz w:val="21"/>
                <w:szCs w:val="21"/>
              </w:rPr>
            </w:pPr>
          </w:p>
        </w:tc>
        <w:tc>
          <w:tcPr>
            <w:tcW w:w="5802" w:type="dxa"/>
            <w:gridSpan w:val="3"/>
            <w:tcBorders>
              <w:top w:val="single" w:color="auto" w:sz="4" w:space="0"/>
              <w:left w:val="single" w:color="auto" w:sz="4" w:space="0"/>
              <w:bottom w:val="nil"/>
              <w:right w:val="single" w:color="000000" w:sz="4" w:space="0"/>
            </w:tcBorders>
            <w:vAlign w:val="center"/>
          </w:tcPr>
          <w:p>
            <w:pPr>
              <w:jc w:val="center"/>
              <w:rPr>
                <w:rFonts w:ascii="宋体" w:hAnsi="宋体"/>
                <w:sz w:val="21"/>
                <w:szCs w:val="21"/>
              </w:rPr>
            </w:pPr>
            <w:r>
              <w:rPr>
                <w:rFonts w:hint="eastAsia" w:ascii="宋体" w:hAnsi="宋体"/>
                <w:sz w:val="21"/>
                <w:szCs w:val="21"/>
              </w:rPr>
              <w:t>序号3总价（元）</w:t>
            </w:r>
          </w:p>
        </w:tc>
        <w:tc>
          <w:tcPr>
            <w:tcW w:w="867" w:type="dxa"/>
            <w:tcBorders>
              <w:top w:val="nil"/>
              <w:left w:val="nil"/>
              <w:bottom w:val="nil"/>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restart"/>
            <w:tcBorders>
              <w:top w:val="single" w:color="auto" w:sz="4" w:space="0"/>
              <w:left w:val="single" w:color="auto" w:sz="4" w:space="0"/>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4</w:t>
            </w:r>
          </w:p>
        </w:tc>
        <w:tc>
          <w:tcPr>
            <w:tcW w:w="1141" w:type="dxa"/>
            <w:tcBorders>
              <w:top w:val="single" w:color="auto" w:sz="4" w:space="0"/>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标识标牌</w:t>
            </w:r>
          </w:p>
        </w:tc>
        <w:tc>
          <w:tcPr>
            <w:tcW w:w="3969" w:type="dxa"/>
            <w:tcBorders>
              <w:top w:val="single" w:color="auto" w:sz="4" w:space="0"/>
              <w:left w:val="nil"/>
              <w:bottom w:val="single" w:color="auto" w:sz="4" w:space="0"/>
              <w:right w:val="single" w:color="auto" w:sz="4" w:space="0"/>
            </w:tcBorders>
            <w:vAlign w:val="center"/>
          </w:tcPr>
          <w:p>
            <w:pPr>
              <w:rPr>
                <w:rFonts w:hint="eastAsia" w:ascii="宋体" w:hAnsi="宋体"/>
                <w:sz w:val="21"/>
                <w:szCs w:val="21"/>
              </w:rPr>
            </w:pPr>
            <w:r>
              <w:rPr>
                <w:rFonts w:hint="eastAsia" w:ascii="宋体" w:hAnsi="宋体"/>
                <w:sz w:val="21"/>
                <w:szCs w:val="21"/>
              </w:rPr>
              <w:t>亚克力UV雕刻摆台定制（40cm*15cm</w:t>
            </w:r>
            <w:r>
              <w:rPr>
                <w:rFonts w:ascii="宋体" w:hAnsi="宋体"/>
                <w:sz w:val="21"/>
                <w:szCs w:val="21"/>
              </w:rPr>
              <w:t>）</w:t>
            </w:r>
          </w:p>
        </w:tc>
        <w:tc>
          <w:tcPr>
            <w:tcW w:w="692" w:type="dxa"/>
            <w:tcBorders>
              <w:top w:val="single" w:color="auto" w:sz="4" w:space="0"/>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套</w:t>
            </w:r>
          </w:p>
        </w:tc>
        <w:tc>
          <w:tcPr>
            <w:tcW w:w="867" w:type="dxa"/>
            <w:tcBorders>
              <w:top w:val="single" w:color="auto" w:sz="4" w:space="0"/>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r>
              <w:rPr>
                <w:rFonts w:hint="eastAsia" w:ascii="宋体" w:hAnsi="宋体"/>
                <w:sz w:val="21"/>
                <w:szCs w:val="21"/>
              </w:rPr>
              <w:t>10</w:t>
            </w:r>
          </w:p>
        </w:tc>
      </w:tr>
      <w:tr>
        <w:tblPrEx>
          <w:tblCellMar>
            <w:top w:w="0" w:type="dxa"/>
            <w:left w:w="108" w:type="dxa"/>
            <w:bottom w:w="0" w:type="dxa"/>
            <w:right w:w="108" w:type="dxa"/>
          </w:tblCellMar>
        </w:tblPrEx>
        <w:trPr>
          <w:trHeight w:val="475" w:hRule="atLeast"/>
        </w:trPr>
        <w:tc>
          <w:tcPr>
            <w:tcW w:w="6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21"/>
                <w:szCs w:val="21"/>
              </w:rPr>
            </w:pPr>
          </w:p>
        </w:tc>
        <w:tc>
          <w:tcPr>
            <w:tcW w:w="1141"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标识标牌</w:t>
            </w:r>
          </w:p>
        </w:tc>
        <w:tc>
          <w:tcPr>
            <w:tcW w:w="3969" w:type="dxa"/>
            <w:tcBorders>
              <w:top w:val="nil"/>
              <w:left w:val="nil"/>
              <w:bottom w:val="single" w:color="auto" w:sz="4" w:space="0"/>
              <w:right w:val="single" w:color="auto" w:sz="4" w:space="0"/>
            </w:tcBorders>
            <w:vAlign w:val="center"/>
          </w:tcPr>
          <w:p>
            <w:pPr>
              <w:rPr>
                <w:rFonts w:hint="eastAsia" w:ascii="宋体" w:hAnsi="宋体"/>
                <w:sz w:val="21"/>
                <w:szCs w:val="21"/>
              </w:rPr>
            </w:pPr>
            <w:r>
              <w:rPr>
                <w:rFonts w:hint="eastAsia" w:ascii="宋体" w:hAnsi="宋体"/>
                <w:sz w:val="21"/>
                <w:szCs w:val="21"/>
              </w:rPr>
              <w:t>三层抽拉式亚克力门牌(28cm*15cm)</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块</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679" w:hRule="atLeast"/>
        </w:trPr>
        <w:tc>
          <w:tcPr>
            <w:tcW w:w="6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21"/>
                <w:szCs w:val="21"/>
              </w:rPr>
            </w:pPr>
          </w:p>
        </w:tc>
        <w:tc>
          <w:tcPr>
            <w:tcW w:w="1141"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标识标牌</w:t>
            </w:r>
          </w:p>
        </w:tc>
        <w:tc>
          <w:tcPr>
            <w:tcW w:w="3969"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双层标牌，8MM雪弗板+3mm白色亚克力UV雕刻(28cm*12cm)</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块</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rPr>
          <w:trHeight w:val="475" w:hRule="atLeast"/>
        </w:trPr>
        <w:tc>
          <w:tcPr>
            <w:tcW w:w="6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21"/>
                <w:szCs w:val="21"/>
              </w:rPr>
            </w:pPr>
          </w:p>
        </w:tc>
        <w:tc>
          <w:tcPr>
            <w:tcW w:w="1141"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标识标牌</w:t>
            </w:r>
          </w:p>
        </w:tc>
        <w:tc>
          <w:tcPr>
            <w:tcW w:w="3969"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3mm黑色亚克力UV雕刻</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平方</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21"/>
                <w:szCs w:val="21"/>
              </w:rPr>
            </w:pPr>
          </w:p>
        </w:tc>
        <w:tc>
          <w:tcPr>
            <w:tcW w:w="1141"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标识标牌</w:t>
            </w:r>
          </w:p>
        </w:tc>
        <w:tc>
          <w:tcPr>
            <w:tcW w:w="3969" w:type="dxa"/>
            <w:tcBorders>
              <w:top w:val="nil"/>
              <w:left w:val="nil"/>
              <w:bottom w:val="single" w:color="auto" w:sz="4" w:space="0"/>
              <w:right w:val="single" w:color="auto" w:sz="4" w:space="0"/>
            </w:tcBorders>
            <w:vAlign w:val="center"/>
          </w:tcPr>
          <w:p>
            <w:pPr>
              <w:rPr>
                <w:rFonts w:hint="eastAsia" w:ascii="宋体" w:hAnsi="宋体"/>
                <w:sz w:val="21"/>
                <w:szCs w:val="21"/>
              </w:rPr>
            </w:pPr>
            <w:r>
              <w:rPr>
                <w:rFonts w:hint="eastAsia" w:ascii="宋体" w:hAnsi="宋体"/>
                <w:sz w:val="21"/>
                <w:szCs w:val="21"/>
              </w:rPr>
              <w:t>2.0镀锌板折边3cm烤漆，UV画面</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平方</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21"/>
                <w:szCs w:val="21"/>
              </w:rPr>
            </w:pPr>
          </w:p>
        </w:tc>
        <w:tc>
          <w:tcPr>
            <w:tcW w:w="1141"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标识标牌</w:t>
            </w:r>
          </w:p>
        </w:tc>
        <w:tc>
          <w:tcPr>
            <w:tcW w:w="3969"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磁吸面UV+强磁底面</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平方</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21"/>
                <w:szCs w:val="21"/>
              </w:rPr>
            </w:pPr>
          </w:p>
        </w:tc>
        <w:tc>
          <w:tcPr>
            <w:tcW w:w="1141"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铜牌</w:t>
            </w:r>
          </w:p>
        </w:tc>
        <w:tc>
          <w:tcPr>
            <w:tcW w:w="3969" w:type="dxa"/>
            <w:tcBorders>
              <w:top w:val="nil"/>
              <w:left w:val="nil"/>
              <w:bottom w:val="single" w:color="auto" w:sz="4" w:space="0"/>
              <w:right w:val="single" w:color="auto" w:sz="4" w:space="0"/>
            </w:tcBorders>
            <w:vAlign w:val="center"/>
          </w:tcPr>
          <w:p>
            <w:pPr>
              <w:rPr>
                <w:rFonts w:ascii="宋体" w:hAnsi="宋体"/>
                <w:sz w:val="21"/>
                <w:szCs w:val="21"/>
              </w:rPr>
            </w:pPr>
            <w:r>
              <w:rPr>
                <w:rFonts w:hint="eastAsia" w:ascii="宋体" w:hAnsi="宋体"/>
                <w:sz w:val="21"/>
                <w:szCs w:val="21"/>
              </w:rPr>
              <w:t>纯铜铜牌折边UV彩印(40cm*60cm)</w:t>
            </w:r>
          </w:p>
        </w:tc>
        <w:tc>
          <w:tcPr>
            <w:tcW w:w="692" w:type="dxa"/>
            <w:tcBorders>
              <w:top w:val="nil"/>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块</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75" w:hRule="atLeast"/>
        </w:trPr>
        <w:tc>
          <w:tcPr>
            <w:tcW w:w="6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21"/>
                <w:szCs w:val="21"/>
              </w:rPr>
            </w:pPr>
          </w:p>
        </w:tc>
        <w:tc>
          <w:tcPr>
            <w:tcW w:w="5802" w:type="dxa"/>
            <w:gridSpan w:val="3"/>
            <w:tcBorders>
              <w:top w:val="single" w:color="auto" w:sz="4" w:space="0"/>
              <w:left w:val="nil"/>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序号4总价（元）</w:t>
            </w:r>
          </w:p>
        </w:tc>
        <w:tc>
          <w:tcPr>
            <w:tcW w:w="867" w:type="dxa"/>
            <w:tcBorders>
              <w:top w:val="nil"/>
              <w:left w:val="nil"/>
              <w:bottom w:val="single" w:color="auto" w:sz="4" w:space="0"/>
              <w:right w:val="single" w:color="auto" w:sz="4" w:space="0"/>
            </w:tcBorders>
            <w:vAlign w:val="center"/>
          </w:tcPr>
          <w:p>
            <w:pPr>
              <w:jc w:val="center"/>
              <w:rPr>
                <w:rFonts w:ascii="宋体" w:hAnsi="宋体"/>
                <w:sz w:val="21"/>
                <w:szCs w:val="21"/>
              </w:rPr>
            </w:pPr>
          </w:p>
        </w:tc>
        <w:tc>
          <w:tcPr>
            <w:tcW w:w="851" w:type="dxa"/>
            <w:vMerge w:val="continue"/>
            <w:tcBorders>
              <w:top w:val="nil"/>
              <w:left w:val="single" w:color="auto" w:sz="4" w:space="0"/>
              <w:bottom w:val="single" w:color="000000" w:sz="4" w:space="0"/>
              <w:right w:val="single" w:color="auto" w:sz="4" w:space="0"/>
            </w:tcBorders>
            <w:vAlign w:val="center"/>
          </w:tcPr>
          <w:p>
            <w:pPr>
              <w:jc w:val="center"/>
              <w:rPr>
                <w:rFonts w:ascii="宋体" w:hAnsi="宋体"/>
                <w:sz w:val="21"/>
                <w:szCs w:val="21"/>
              </w:rPr>
            </w:pPr>
          </w:p>
        </w:tc>
      </w:tr>
      <w:tr>
        <w:tblPrEx>
          <w:tblCellMar>
            <w:top w:w="0" w:type="dxa"/>
            <w:left w:w="108" w:type="dxa"/>
            <w:bottom w:w="0" w:type="dxa"/>
            <w:right w:w="108" w:type="dxa"/>
          </w:tblCellMar>
        </w:tblPrEx>
        <w:trPr>
          <w:trHeight w:val="487" w:hRule="atLeast"/>
        </w:trPr>
        <w:tc>
          <w:tcPr>
            <w:tcW w:w="8217"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1"/>
                <w:szCs w:val="21"/>
              </w:rPr>
            </w:pPr>
            <w:r>
              <w:rPr>
                <w:rFonts w:hint="eastAsia" w:ascii="宋体" w:hAnsi="宋体"/>
                <w:sz w:val="21"/>
                <w:szCs w:val="21"/>
              </w:rPr>
              <w:t>合计大写（元）：（小写：￥）</w:t>
            </w:r>
          </w:p>
        </w:tc>
      </w:tr>
    </w:tbl>
    <w:p>
      <w:pPr>
        <w:spacing w:line="360" w:lineRule="auto"/>
        <w:ind w:firstLine="211" w:firstLineChars="100"/>
        <w:rPr>
          <w:rFonts w:hAnsi="宋体"/>
          <w:b/>
          <w:sz w:val="21"/>
          <w:szCs w:val="21"/>
        </w:rPr>
      </w:pPr>
      <w:r>
        <w:rPr>
          <w:rFonts w:hint="eastAsia" w:hAnsi="宋体"/>
          <w:b/>
          <w:sz w:val="21"/>
          <w:szCs w:val="21"/>
        </w:rPr>
        <w:t>注：1、样稿由采购人提供。</w:t>
      </w:r>
    </w:p>
    <w:p>
      <w:pPr>
        <w:spacing w:line="360" w:lineRule="auto"/>
        <w:ind w:firstLine="211" w:firstLineChars="100"/>
        <w:rPr>
          <w:rFonts w:hAnsi="宋体"/>
          <w:b/>
          <w:sz w:val="21"/>
          <w:szCs w:val="21"/>
        </w:rPr>
      </w:pPr>
      <w:r>
        <w:rPr>
          <w:rFonts w:hint="eastAsia" w:hAnsi="宋体"/>
          <w:b/>
          <w:sz w:val="21"/>
          <w:szCs w:val="21"/>
        </w:rPr>
        <w:t xml:space="preserve">    2、如不在清单中的品类参考同等材质规格品类结算。</w:t>
      </w:r>
    </w:p>
    <w:p>
      <w:pPr>
        <w:spacing w:line="360" w:lineRule="auto"/>
        <w:ind w:left="-2" w:leftChars="-1"/>
        <w:rPr>
          <w:rFonts w:hAnsi="宋体"/>
          <w:bCs/>
          <w:sz w:val="21"/>
          <w:szCs w:val="21"/>
        </w:rPr>
      </w:pPr>
      <w:r>
        <w:rPr>
          <w:rFonts w:hint="eastAsia" w:hAnsi="宋体"/>
          <w:bCs/>
          <w:sz w:val="21"/>
          <w:szCs w:val="21"/>
        </w:rPr>
        <w:t>注：1、总报价合计计算公式：序号1总价×20%＋序号2总价×35%＋序号3总价×35%＋序号4总价×10%。</w:t>
      </w:r>
    </w:p>
    <w:p>
      <w:pPr>
        <w:spacing w:line="360" w:lineRule="auto"/>
        <w:ind w:left="-2" w:leftChars="-1"/>
        <w:rPr>
          <w:rFonts w:hAnsi="宋体"/>
          <w:bCs/>
          <w:sz w:val="21"/>
          <w:szCs w:val="21"/>
        </w:rPr>
      </w:pPr>
      <w:r>
        <w:rPr>
          <w:rFonts w:hint="eastAsia" w:hAnsi="宋体"/>
          <w:bCs/>
          <w:sz w:val="21"/>
          <w:szCs w:val="21"/>
        </w:rPr>
        <w:t>2、报价表包含谈判响应单位各项成本核算和投入的成本明细，总报价合计金额应与谈判报价表（第一次报价） 金额一致。</w:t>
      </w:r>
    </w:p>
    <w:p>
      <w:pPr>
        <w:spacing w:line="360" w:lineRule="auto"/>
        <w:ind w:left="-2" w:leftChars="-1"/>
        <w:rPr>
          <w:rFonts w:hAnsi="宋体"/>
          <w:bCs/>
          <w:sz w:val="21"/>
          <w:szCs w:val="21"/>
        </w:rPr>
      </w:pPr>
      <w:r>
        <w:rPr>
          <w:rFonts w:hint="eastAsia" w:hAnsi="宋体"/>
          <w:bCs/>
          <w:sz w:val="21"/>
          <w:szCs w:val="21"/>
        </w:rPr>
        <w:t>3、中标后,最终按实际数量结算，如不在清单中的品类参考同等材质规格品类结算，与甲方结算价为所报实际品类的单价结算。</w:t>
      </w:r>
    </w:p>
    <w:p>
      <w:pPr>
        <w:pStyle w:val="41"/>
        <w:snapToGrid w:val="0"/>
        <w:spacing w:line="360" w:lineRule="auto"/>
        <w:rPr>
          <w:rFonts w:hAnsi="宋体" w:eastAsia="宋体" w:cs="宋体"/>
          <w:b/>
          <w:bCs/>
          <w:sz w:val="24"/>
        </w:rPr>
      </w:pPr>
    </w:p>
    <w:p>
      <w:pPr>
        <w:spacing w:line="360" w:lineRule="auto"/>
        <w:ind w:firstLine="420" w:firstLineChars="200"/>
        <w:rPr>
          <w:rFonts w:ascii="宋体" w:hAnsi="宋体" w:cs="宋体"/>
          <w:bCs/>
          <w:sz w:val="21"/>
          <w:szCs w:val="21"/>
        </w:rPr>
      </w:pPr>
      <w:r>
        <w:rPr>
          <w:rFonts w:hint="eastAsia" w:ascii="宋体" w:hAnsi="宋体" w:cs="宋体"/>
          <w:bCs/>
          <w:sz w:val="21"/>
          <w:szCs w:val="21"/>
          <w:lang w:val="en-US" w:eastAsia="zh-CN"/>
        </w:rPr>
        <w:t>七</w:t>
      </w:r>
      <w:r>
        <w:rPr>
          <w:rFonts w:hint="eastAsia" w:ascii="宋体" w:hAnsi="宋体" w:cs="宋体"/>
          <w:bCs/>
          <w:sz w:val="21"/>
          <w:szCs w:val="21"/>
        </w:rPr>
        <w:t>、综合说明及其它要求：</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1、供应商提供的产品须符合国家质量管理规定要求，认真遵守相关法律、法规和行业规范，按章办事，自觉维护采购人的利益。</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2、供应商应与采购人签订</w:t>
      </w:r>
      <w:r>
        <w:rPr>
          <w:rFonts w:hint="eastAsia" w:ascii="宋体" w:hAnsi="宋体" w:cs="宋体"/>
          <w:sz w:val="21"/>
          <w:szCs w:val="21"/>
          <w:lang w:eastAsia="zh-CN"/>
        </w:rPr>
        <w:t>宣传</w:t>
      </w:r>
      <w:r>
        <w:rPr>
          <w:rFonts w:hint="eastAsia" w:ascii="宋体" w:hAnsi="宋体" w:cs="宋体"/>
          <w:sz w:val="21"/>
          <w:szCs w:val="21"/>
        </w:rPr>
        <w:t>物料设计、制作服务合同，合同中须明确产品质量要求、价格、服务及交货地点等。</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3、产品应符合国家及有关部门的技术标准和规范，满足采购人要求，内容无误、材质无误。</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4、供应商应在合同约定交货期限内免费送货上门。</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5、供应商要加强对接单、设计、制作、包装、运输、安装、验收的全程管理，做到每个环节不出差错。</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6、供应商应建立健全的企业管理制度（质量管理体系）。若产品出现质量问题，供应商应免费为采购人更换。</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7、供应商应建立健全的保密制度，对所有涉及内容要保密，对所有工序应指定专人监督和管理，做到内容不外传。由于供应商的不慎而造成泄密等后果，须承担经济赔偿及法律责任。</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8、供应商须遵守职业道德，坚决杜绝送礼品、给回扣、报销费用等不正当竞争行为，并自觉接受采购监督管理部门的工作指导和监督检查。</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9、供应商应针对本次采购服务项目的采购人制定专门的质量保障及售后服务方案。</w:t>
      </w:r>
    </w:p>
    <w:p>
      <w:pPr>
        <w:snapToGrid w:val="0"/>
        <w:spacing w:line="360" w:lineRule="auto"/>
        <w:ind w:firstLine="440" w:firstLineChars="200"/>
        <w:rPr>
          <w:rFonts w:ascii="宋体" w:hAnsi="宋体" w:cs="宋体"/>
          <w:sz w:val="22"/>
          <w:szCs w:val="22"/>
        </w:rPr>
      </w:pPr>
      <w:r>
        <w:rPr>
          <w:rFonts w:hint="eastAsia" w:ascii="宋体" w:hAnsi="宋体" w:cs="宋体"/>
          <w:sz w:val="22"/>
          <w:szCs w:val="22"/>
        </w:rPr>
        <w:t>10、制作要求：</w:t>
      </w:r>
    </w:p>
    <w:p>
      <w:pPr>
        <w:snapToGrid w:val="0"/>
        <w:spacing w:line="360" w:lineRule="auto"/>
        <w:ind w:firstLine="440" w:firstLineChars="200"/>
        <w:rPr>
          <w:rFonts w:ascii="宋体" w:hAnsi="宋体" w:cs="宋体"/>
          <w:sz w:val="22"/>
          <w:szCs w:val="22"/>
        </w:rPr>
      </w:pPr>
      <w:r>
        <w:rPr>
          <w:rFonts w:hint="eastAsia" w:ascii="宋体" w:hAnsi="宋体" w:cs="宋体"/>
          <w:sz w:val="22"/>
          <w:szCs w:val="22"/>
        </w:rPr>
        <w:t>（1）产品质量不低于学院提供的样品。</w:t>
      </w:r>
    </w:p>
    <w:p>
      <w:pPr>
        <w:snapToGrid w:val="0"/>
        <w:spacing w:line="360" w:lineRule="auto"/>
        <w:ind w:firstLine="440" w:firstLineChars="200"/>
        <w:rPr>
          <w:rFonts w:ascii="宋体" w:hAnsi="宋体" w:cs="宋体"/>
          <w:sz w:val="21"/>
          <w:szCs w:val="21"/>
        </w:rPr>
      </w:pPr>
      <w:r>
        <w:rPr>
          <w:rFonts w:hint="eastAsia" w:ascii="宋体" w:hAnsi="宋体" w:cs="宋体"/>
          <w:sz w:val="22"/>
          <w:szCs w:val="22"/>
        </w:rPr>
        <w:t>（2）</w:t>
      </w:r>
      <w:r>
        <w:rPr>
          <w:rFonts w:hint="eastAsia" w:ascii="宋体" w:hAnsi="宋体" w:cs="宋体"/>
          <w:sz w:val="21"/>
          <w:szCs w:val="21"/>
        </w:rPr>
        <w:t>成交后，采购人不上门看样清样和定稿，原则上要求中标单位上门送样。</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（3）供货时不符合招标和采购人要求的，采购人有权进行退货。</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（4）成交供应商必须于采购人在校对无误的稿件上签字确认后，方可安排设计，否则采购人有权拒绝支付货款。</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（5）设计过程中采购人提供的文稿不能外传给任何第三方，如有违规要追究其责任。各响应单位须提供详细的保密承诺和保障措施。</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 xml:space="preserve">11、本项目在确定成交后严禁分包或转包他人，供应商须在响应文件中进行承诺。 </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12、投标单位需明确各产品单价，合同签订后，单价不变，按实结算，未明确单价的视为未实质性响应，采购人有权拒绝。</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13、如采购单位要求采购清单以外的产品，成交供应商应按采购清单类似材质规格的产品价格给予采购单位优惠。</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（三）交货及验收要求</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1.交货期：采购人定稿后，根据制作的工艺、数量在3-10个工作日内，完成全部设计、制作、送货及安装。制作前乙方应告知甲方交货期限。</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2.交货地点：供应商负责将货物运到采购人指定地点，由供应商负责办理运输和装卸等，费用由供应商负责，由采购人组织验收，检验不合格或不符合质量要求，供应商除无条件退货、返工外，还应承担采购人的一切损失。</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3.质保期：提供质保不少于一年的服务（自每批次验收合格之日起开始计算）。</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4.供应商在投标文件的承诺，经采购单位确认后，将作为对货物的验收依据之一。</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5.由于供应商自身原因对采购人造成损害的，采购人有权拒绝支付合同款项。</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6.供应商在投标文件中应做如下承诺：</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 xml:space="preserve">1)供应商所提供货物必须符合《中华人民共和国产品质量法》的规定。产品包装应包装完好，不得以次充好； </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2)产品遇质量问题，包换、包退服务必须符合国家有关要求；</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3)提供免费运输、装卸。</w:t>
      </w:r>
    </w:p>
    <w:p>
      <w:pPr>
        <w:snapToGrid w:val="0"/>
        <w:spacing w:line="360" w:lineRule="auto"/>
        <w:ind w:firstLine="420" w:firstLineChars="200"/>
        <w:rPr>
          <w:rFonts w:ascii="宋体" w:hAnsi="宋体" w:cs="宋体"/>
          <w:sz w:val="21"/>
          <w:szCs w:val="21"/>
        </w:rPr>
      </w:pPr>
      <w:r>
        <w:rPr>
          <w:rFonts w:hint="eastAsia" w:ascii="宋体" w:hAnsi="宋体" w:cs="宋体"/>
          <w:sz w:val="21"/>
          <w:szCs w:val="21"/>
        </w:rPr>
        <w:t>14、本项目谈判报价应包括完成该项工作必须的设计、打样、送样、校对、加急加密、制作、送货、安装等一切费用。报价中还包括各种税费、人工、保险、劳保、维护、利润、税金、政策性文件规定及合同包含的所有风险、责任等各项应有费用。</w:t>
      </w:r>
    </w:p>
    <w:p>
      <w:pPr>
        <w:snapToGrid w:val="0"/>
        <w:spacing w:line="360" w:lineRule="auto"/>
        <w:rPr>
          <w:rFonts w:ascii="宋体" w:hAnsi="宋体" w:cs="宋体"/>
          <w:sz w:val="21"/>
          <w:szCs w:val="21"/>
        </w:rPr>
      </w:pPr>
    </w:p>
    <w:p>
      <w:pPr>
        <w:snapToGrid w:val="0"/>
        <w:spacing w:line="360" w:lineRule="auto"/>
        <w:rPr>
          <w:rFonts w:ascii="宋体" w:hAnsi="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E4YWRiOGYyMWI4YjdiOTJmOTFkOWQzNGY2MmYyMmEifQ=="/>
  </w:docVars>
  <w:rsids>
    <w:rsidRoot w:val="00A75919"/>
    <w:rsid w:val="000078C9"/>
    <w:rsid w:val="001A0D2E"/>
    <w:rsid w:val="003C382F"/>
    <w:rsid w:val="004E2E88"/>
    <w:rsid w:val="007765AB"/>
    <w:rsid w:val="00843B61"/>
    <w:rsid w:val="009D6162"/>
    <w:rsid w:val="00A65517"/>
    <w:rsid w:val="00A75919"/>
    <w:rsid w:val="00B302BC"/>
    <w:rsid w:val="00B7483B"/>
    <w:rsid w:val="00D82D47"/>
    <w:rsid w:val="00DA487C"/>
    <w:rsid w:val="00E04B67"/>
    <w:rsid w:val="00E80978"/>
    <w:rsid w:val="12737A15"/>
    <w:rsid w:val="31B66DFB"/>
    <w:rsid w:val="3AF86D4E"/>
    <w:rsid w:val="4F6470C8"/>
    <w:rsid w:val="5BFD22E4"/>
    <w:rsid w:val="690D6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sz w:val="24"/>
      <w:szCs w:val="24"/>
      <w:lang w:val="en-US" w:eastAsia="zh-CN" w:bidi="ar-SA"/>
    </w:rPr>
  </w:style>
  <w:style w:type="paragraph" w:styleId="2">
    <w:name w:val="heading 1"/>
    <w:basedOn w:val="1"/>
    <w:next w:val="1"/>
    <w:link w:val="17"/>
    <w:autoRedefine/>
    <w:qFormat/>
    <w:uiPriority w:val="0"/>
    <w:pPr>
      <w:keepNext/>
      <w:keepLines/>
      <w:widowControl w:val="0"/>
      <w:spacing w:before="480" w:after="80" w:line="278" w:lineRule="auto"/>
      <w:outlineLvl w:val="0"/>
    </w:pPr>
    <w:rPr>
      <w:rFonts w:asciiTheme="majorHAnsi" w:hAnsiTheme="majorHAnsi" w:eastAsiaTheme="majorEastAsia" w:cstheme="majorBidi"/>
      <w:color w:val="104862" w:themeColor="accent1" w:themeShade="BF"/>
      <w:kern w:val="2"/>
      <w:sz w:val="48"/>
      <w:szCs w:val="48"/>
      <w14:ligatures w14:val="standardContextual"/>
    </w:rPr>
  </w:style>
  <w:style w:type="paragraph" w:styleId="3">
    <w:name w:val="heading 2"/>
    <w:basedOn w:val="1"/>
    <w:next w:val="1"/>
    <w:link w:val="18"/>
    <w:autoRedefine/>
    <w:unhideWhenUsed/>
    <w:qFormat/>
    <w:uiPriority w:val="0"/>
    <w:pPr>
      <w:keepNext/>
      <w:keepLines/>
      <w:widowControl w:val="0"/>
      <w:spacing w:before="160" w:after="80" w:line="278" w:lineRule="auto"/>
      <w:outlineLvl w:val="1"/>
    </w:pPr>
    <w:rPr>
      <w:rFonts w:asciiTheme="majorHAnsi" w:hAnsiTheme="majorHAnsi" w:eastAsiaTheme="majorEastAsia" w:cstheme="majorBidi"/>
      <w:color w:val="104862" w:themeColor="accent1" w:themeShade="BF"/>
      <w:kern w:val="2"/>
      <w:sz w:val="40"/>
      <w:szCs w:val="40"/>
      <w14:ligatures w14:val="standardContextual"/>
    </w:rPr>
  </w:style>
  <w:style w:type="paragraph" w:styleId="4">
    <w:name w:val="heading 3"/>
    <w:basedOn w:val="1"/>
    <w:next w:val="1"/>
    <w:link w:val="19"/>
    <w:autoRedefine/>
    <w:semiHidden/>
    <w:unhideWhenUsed/>
    <w:qFormat/>
    <w:uiPriority w:val="9"/>
    <w:pPr>
      <w:keepNext/>
      <w:keepLines/>
      <w:widowControl w:val="0"/>
      <w:spacing w:before="160" w:after="80" w:line="278" w:lineRule="auto"/>
      <w:outlineLvl w:val="2"/>
    </w:pPr>
    <w:rPr>
      <w:rFonts w:asciiTheme="majorHAnsi" w:hAnsiTheme="majorHAnsi" w:eastAsiaTheme="majorEastAsia" w:cstheme="majorBidi"/>
      <w:color w:val="104862" w:themeColor="accent1" w:themeShade="BF"/>
      <w:kern w:val="2"/>
      <w:sz w:val="32"/>
      <w:szCs w:val="32"/>
      <w14:ligatures w14:val="standardContextual"/>
    </w:rPr>
  </w:style>
  <w:style w:type="paragraph" w:styleId="5">
    <w:name w:val="heading 4"/>
    <w:basedOn w:val="1"/>
    <w:next w:val="1"/>
    <w:link w:val="20"/>
    <w:autoRedefine/>
    <w:semiHidden/>
    <w:unhideWhenUsed/>
    <w:qFormat/>
    <w:uiPriority w:val="9"/>
    <w:pPr>
      <w:keepNext/>
      <w:keepLines/>
      <w:widowControl w:val="0"/>
      <w:spacing w:before="80" w:after="40" w:line="278" w:lineRule="auto"/>
      <w:outlineLvl w:val="3"/>
    </w:pPr>
    <w:rPr>
      <w:rFonts w:asciiTheme="minorHAnsi" w:hAnsiTheme="minorHAnsi" w:eastAsiaTheme="minorEastAsia" w:cstheme="majorBidi"/>
      <w:color w:val="104862" w:themeColor="accent1" w:themeShade="BF"/>
      <w:kern w:val="2"/>
      <w:sz w:val="28"/>
      <w:szCs w:val="28"/>
      <w14:ligatures w14:val="standardContextual"/>
    </w:rPr>
  </w:style>
  <w:style w:type="paragraph" w:styleId="6">
    <w:name w:val="heading 5"/>
    <w:basedOn w:val="1"/>
    <w:next w:val="1"/>
    <w:link w:val="21"/>
    <w:autoRedefine/>
    <w:semiHidden/>
    <w:unhideWhenUsed/>
    <w:qFormat/>
    <w:uiPriority w:val="9"/>
    <w:pPr>
      <w:keepNext/>
      <w:keepLines/>
      <w:widowControl w:val="0"/>
      <w:spacing w:before="80" w:after="40" w:line="278" w:lineRule="auto"/>
      <w:outlineLvl w:val="4"/>
    </w:pPr>
    <w:rPr>
      <w:rFonts w:asciiTheme="minorHAnsi" w:hAnsiTheme="minorHAnsi" w:eastAsiaTheme="minorEastAsia" w:cstheme="majorBidi"/>
      <w:color w:val="104862" w:themeColor="accent1" w:themeShade="BF"/>
      <w:kern w:val="2"/>
      <w14:ligatures w14:val="standardContextual"/>
    </w:rPr>
  </w:style>
  <w:style w:type="paragraph" w:styleId="7">
    <w:name w:val="heading 6"/>
    <w:basedOn w:val="1"/>
    <w:next w:val="1"/>
    <w:link w:val="22"/>
    <w:autoRedefine/>
    <w:semiHidden/>
    <w:unhideWhenUsed/>
    <w:qFormat/>
    <w:uiPriority w:val="9"/>
    <w:pPr>
      <w:keepNext/>
      <w:keepLines/>
      <w:widowControl w:val="0"/>
      <w:spacing w:before="40" w:line="278" w:lineRule="auto"/>
      <w:outlineLvl w:val="5"/>
    </w:pPr>
    <w:rPr>
      <w:rFonts w:asciiTheme="minorHAnsi" w:hAnsiTheme="minorHAnsi" w:eastAsiaTheme="minorEastAsia" w:cstheme="majorBidi"/>
      <w:b/>
      <w:bCs/>
      <w:color w:val="104862" w:themeColor="accent1" w:themeShade="BF"/>
      <w:kern w:val="2"/>
      <w:sz w:val="22"/>
      <w14:ligatures w14:val="standardContextual"/>
    </w:rPr>
  </w:style>
  <w:style w:type="paragraph" w:styleId="8">
    <w:name w:val="heading 7"/>
    <w:basedOn w:val="1"/>
    <w:next w:val="1"/>
    <w:link w:val="23"/>
    <w:autoRedefine/>
    <w:semiHidden/>
    <w:unhideWhenUsed/>
    <w:qFormat/>
    <w:uiPriority w:val="9"/>
    <w:pPr>
      <w:keepNext/>
      <w:keepLines/>
      <w:widowControl w:val="0"/>
      <w:spacing w:before="40" w:line="278" w:lineRule="auto"/>
      <w:outlineLvl w:val="6"/>
    </w:pPr>
    <w:rPr>
      <w:rFonts w:asciiTheme="minorHAnsi" w:hAnsiTheme="minorHAnsi" w:eastAsiaTheme="minorEastAsia" w:cstheme="majorBidi"/>
      <w:b/>
      <w:bCs/>
      <w:color w:val="595959" w:themeColor="text1" w:themeTint="A6"/>
      <w:kern w:val="2"/>
      <w:sz w:val="22"/>
      <w14:textFill>
        <w14:solidFill>
          <w14:schemeClr w14:val="tx1">
            <w14:lumMod w14:val="65000"/>
            <w14:lumOff w14:val="35000"/>
          </w14:schemeClr>
        </w14:solidFill>
      </w14:textFill>
      <w14:ligatures w14:val="standardContextual"/>
    </w:rPr>
  </w:style>
  <w:style w:type="paragraph" w:styleId="9">
    <w:name w:val="heading 8"/>
    <w:basedOn w:val="1"/>
    <w:next w:val="1"/>
    <w:link w:val="24"/>
    <w:autoRedefine/>
    <w:semiHidden/>
    <w:unhideWhenUsed/>
    <w:qFormat/>
    <w:uiPriority w:val="9"/>
    <w:pPr>
      <w:keepNext/>
      <w:keepLines/>
      <w:widowControl w:val="0"/>
      <w:spacing w:line="278" w:lineRule="auto"/>
      <w:outlineLvl w:val="7"/>
    </w:pPr>
    <w:rPr>
      <w:rFonts w:asciiTheme="minorHAnsi" w:hAnsiTheme="minorHAnsi" w:eastAsiaTheme="minorEastAsia" w:cstheme="majorBidi"/>
      <w:color w:val="595959" w:themeColor="text1" w:themeTint="A6"/>
      <w:kern w:val="2"/>
      <w:sz w:val="22"/>
      <w14:textFill>
        <w14:solidFill>
          <w14:schemeClr w14:val="tx1">
            <w14:lumMod w14:val="65000"/>
            <w14:lumOff w14:val="35000"/>
          </w14:schemeClr>
        </w14:solidFill>
      </w14:textFill>
      <w14:ligatures w14:val="standardContextual"/>
    </w:rPr>
  </w:style>
  <w:style w:type="paragraph" w:styleId="10">
    <w:name w:val="heading 9"/>
    <w:basedOn w:val="1"/>
    <w:next w:val="1"/>
    <w:link w:val="25"/>
    <w:autoRedefine/>
    <w:semiHidden/>
    <w:unhideWhenUsed/>
    <w:qFormat/>
    <w:uiPriority w:val="9"/>
    <w:pPr>
      <w:keepNext/>
      <w:keepLines/>
      <w:widowControl w:val="0"/>
      <w:spacing w:line="278" w:lineRule="auto"/>
      <w:outlineLvl w:val="8"/>
    </w:pPr>
    <w:rPr>
      <w:rFonts w:asciiTheme="minorHAnsi" w:hAnsiTheme="minorHAnsi" w:eastAsiaTheme="majorEastAsia" w:cstheme="majorBidi"/>
      <w:color w:val="595959" w:themeColor="text1" w:themeTint="A6"/>
      <w:kern w:val="2"/>
      <w:sz w:val="22"/>
      <w14:textFill>
        <w14:solidFill>
          <w14:schemeClr w14:val="tx1">
            <w14:lumMod w14:val="65000"/>
            <w14:lumOff w14:val="35000"/>
          </w14:schemeClr>
        </w14:solidFill>
      </w14:textFill>
      <w14:ligatures w14:val="standardContextual"/>
    </w:rPr>
  </w:style>
  <w:style w:type="character" w:default="1" w:styleId="16">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11">
    <w:name w:val="Normal Indent"/>
    <w:basedOn w:val="1"/>
    <w:link w:val="37"/>
    <w:autoRedefine/>
    <w:qFormat/>
    <w:uiPriority w:val="0"/>
    <w:pPr>
      <w:widowControl w:val="0"/>
      <w:ind w:firstLine="420"/>
      <w:jc w:val="both"/>
    </w:pPr>
    <w:rPr>
      <w:kern w:val="2"/>
      <w:sz w:val="21"/>
      <w:szCs w:val="20"/>
    </w:rPr>
  </w:style>
  <w:style w:type="paragraph" w:styleId="12">
    <w:name w:val="Balloon Text"/>
    <w:basedOn w:val="1"/>
    <w:link w:val="39"/>
    <w:autoRedefine/>
    <w:qFormat/>
    <w:uiPriority w:val="0"/>
    <w:rPr>
      <w:sz w:val="18"/>
      <w:szCs w:val="18"/>
    </w:rPr>
  </w:style>
  <w:style w:type="paragraph" w:styleId="13">
    <w:name w:val="Subtitle"/>
    <w:basedOn w:val="1"/>
    <w:next w:val="1"/>
    <w:link w:val="27"/>
    <w:autoRedefine/>
    <w:qFormat/>
    <w:uiPriority w:val="11"/>
    <w:pPr>
      <w:widowControl w:val="0"/>
      <w:spacing w:after="160" w:line="278" w:lineRule="auto"/>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6"/>
    <w:autoRedefine/>
    <w:qFormat/>
    <w:uiPriority w:val="10"/>
    <w:pPr>
      <w:widowControl w:val="0"/>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17">
    <w:name w:val="标题 1 字符"/>
    <w:basedOn w:val="16"/>
    <w:link w:val="2"/>
    <w:autoRedefine/>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autoRedefine/>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autoRedefine/>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autoRedefine/>
    <w:semiHidden/>
    <w:qFormat/>
    <w:uiPriority w:val="9"/>
    <w:rPr>
      <w:rFonts w:cstheme="majorBidi"/>
      <w:color w:val="104862" w:themeColor="accent1" w:themeShade="BF"/>
      <w:sz w:val="28"/>
      <w:szCs w:val="28"/>
    </w:rPr>
  </w:style>
  <w:style w:type="character" w:customStyle="1" w:styleId="21">
    <w:name w:val="标题 5 字符"/>
    <w:basedOn w:val="16"/>
    <w:link w:val="6"/>
    <w:autoRedefine/>
    <w:semiHidden/>
    <w:qFormat/>
    <w:uiPriority w:val="9"/>
    <w:rPr>
      <w:rFonts w:cstheme="majorBidi"/>
      <w:color w:val="104862" w:themeColor="accent1" w:themeShade="BF"/>
      <w:sz w:val="24"/>
    </w:rPr>
  </w:style>
  <w:style w:type="character" w:customStyle="1" w:styleId="22">
    <w:name w:val="标题 6 字符"/>
    <w:basedOn w:val="16"/>
    <w:link w:val="7"/>
    <w:autoRedefine/>
    <w:semiHidden/>
    <w:qFormat/>
    <w:uiPriority w:val="9"/>
    <w:rPr>
      <w:rFonts w:cstheme="majorBidi"/>
      <w:b/>
      <w:bCs/>
      <w:color w:val="104862" w:themeColor="accent1" w:themeShade="BF"/>
    </w:rPr>
  </w:style>
  <w:style w:type="character" w:customStyle="1" w:styleId="23">
    <w:name w:val="标题 7 字符"/>
    <w:basedOn w:val="16"/>
    <w:link w:val="8"/>
    <w:autoRedefine/>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autoRedefine/>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autoRedefine/>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autoRedefine/>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autoRedefine/>
    <w:qFormat/>
    <w:uiPriority w:val="29"/>
    <w:pPr>
      <w:widowControl w:val="0"/>
      <w:spacing w:before="160" w:after="160" w:line="278" w:lineRule="auto"/>
      <w:jc w:val="center"/>
    </w:pPr>
    <w:rPr>
      <w:rFonts w:asciiTheme="minorHAnsi" w:hAnsiTheme="minorHAnsi" w:eastAsiaTheme="minorEastAsia" w:cstheme="minorBidi"/>
      <w:i/>
      <w:iCs/>
      <w:color w:val="404040" w:themeColor="text1" w:themeTint="BF"/>
      <w:kern w:val="2"/>
      <w:sz w:val="22"/>
      <w14:textFill>
        <w14:solidFill>
          <w14:schemeClr w14:val="tx1">
            <w14:lumMod w14:val="75000"/>
            <w14:lumOff w14:val="25000"/>
          </w14:schemeClr>
        </w14:solidFill>
      </w14:textFill>
      <w14:ligatures w14:val="standardContextual"/>
    </w:rPr>
  </w:style>
  <w:style w:type="character" w:customStyle="1" w:styleId="29">
    <w:name w:val="引用 字符"/>
    <w:basedOn w:val="16"/>
    <w:link w:val="28"/>
    <w:autoRedefine/>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autoRedefine/>
    <w:qFormat/>
    <w:uiPriority w:val="34"/>
    <w:pPr>
      <w:widowControl w:val="0"/>
      <w:spacing w:after="160" w:line="278" w:lineRule="auto"/>
      <w:ind w:left="720"/>
      <w:contextualSpacing/>
    </w:pPr>
    <w:rPr>
      <w:rFonts w:asciiTheme="minorHAnsi" w:hAnsiTheme="minorHAnsi" w:eastAsiaTheme="minorEastAsia" w:cstheme="minorBidi"/>
      <w:kern w:val="2"/>
      <w:sz w:val="22"/>
      <w14:ligatures w14:val="standardContextual"/>
    </w:rPr>
  </w:style>
  <w:style w:type="character" w:customStyle="1" w:styleId="31">
    <w:name w:val="明显强调1"/>
    <w:basedOn w:val="16"/>
    <w:autoRedefine/>
    <w:qFormat/>
    <w:uiPriority w:val="21"/>
    <w:rPr>
      <w:i/>
      <w:iCs/>
      <w:color w:val="104862" w:themeColor="accent1" w:themeShade="BF"/>
    </w:rPr>
  </w:style>
  <w:style w:type="paragraph" w:styleId="32">
    <w:name w:val="Intense Quote"/>
    <w:basedOn w:val="1"/>
    <w:next w:val="1"/>
    <w:link w:val="33"/>
    <w:autoRedefine/>
    <w:qFormat/>
    <w:uiPriority w:val="30"/>
    <w:pPr>
      <w:widowControl w:val="0"/>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EastAsia" w:cstheme="minorBidi"/>
      <w:i/>
      <w:iCs/>
      <w:color w:val="104862" w:themeColor="accent1" w:themeShade="BF"/>
      <w:kern w:val="2"/>
      <w:sz w:val="22"/>
      <w14:ligatures w14:val="standardContextual"/>
    </w:rPr>
  </w:style>
  <w:style w:type="character" w:customStyle="1" w:styleId="33">
    <w:name w:val="明显引用 字符"/>
    <w:basedOn w:val="16"/>
    <w:link w:val="32"/>
    <w:autoRedefine/>
    <w:qFormat/>
    <w:uiPriority w:val="30"/>
    <w:rPr>
      <w:i/>
      <w:iCs/>
      <w:color w:val="104862" w:themeColor="accent1" w:themeShade="BF"/>
    </w:rPr>
  </w:style>
  <w:style w:type="character" w:customStyle="1" w:styleId="34">
    <w:name w:val="明显参考1"/>
    <w:basedOn w:val="16"/>
    <w:autoRedefine/>
    <w:qFormat/>
    <w:uiPriority w:val="32"/>
    <w:rPr>
      <w:b/>
      <w:bCs/>
      <w:smallCaps/>
      <w:color w:val="104862" w:themeColor="accent1" w:themeShade="BF"/>
      <w:spacing w:val="5"/>
    </w:rPr>
  </w:style>
  <w:style w:type="paragraph" w:customStyle="1" w:styleId="35">
    <w:name w:val="Plain Text1"/>
    <w:basedOn w:val="1"/>
    <w:autoRedefine/>
    <w:qFormat/>
    <w:uiPriority w:val="0"/>
    <w:pPr>
      <w:adjustRightInd w:val="0"/>
      <w:textAlignment w:val="baseline"/>
    </w:pPr>
    <w:rPr>
      <w:rFonts w:ascii="宋体" w:hAnsi="Courier New" w:eastAsia="楷体_GB2312"/>
      <w:sz w:val="26"/>
      <w:szCs w:val="20"/>
    </w:rPr>
  </w:style>
  <w:style w:type="paragraph" w:customStyle="1" w:styleId="36">
    <w:name w:val="段"/>
    <w:next w:val="1"/>
    <w:autoRedefine/>
    <w:qFormat/>
    <w:uiPriority w:val="0"/>
    <w:pPr>
      <w:autoSpaceDE w:val="0"/>
      <w:autoSpaceDN w:val="0"/>
      <w:ind w:firstLine="200"/>
      <w:jc w:val="both"/>
    </w:pPr>
    <w:rPr>
      <w:rFonts w:ascii="宋体" w:hAnsi="Times New Roman" w:eastAsia="宋体" w:cs="Times New Roman"/>
      <w:sz w:val="21"/>
      <w:lang w:val="en-US" w:eastAsia="zh-CN" w:bidi="ar-SA"/>
    </w:rPr>
  </w:style>
  <w:style w:type="character" w:customStyle="1" w:styleId="37">
    <w:name w:val="正文缩进 字符"/>
    <w:link w:val="11"/>
    <w:autoRedefine/>
    <w:qFormat/>
    <w:uiPriority w:val="0"/>
    <w:rPr>
      <w:rFonts w:ascii="Times New Roman" w:hAnsi="Times New Roman" w:eastAsia="宋体" w:cs="Times New Roman"/>
      <w:sz w:val="21"/>
      <w:szCs w:val="20"/>
      <w14:ligatures w14:val="none"/>
    </w:rPr>
  </w:style>
  <w:style w:type="character" w:customStyle="1" w:styleId="38">
    <w:name w:val="纯文本 字符"/>
    <w:basedOn w:val="16"/>
    <w:autoRedefine/>
    <w:qFormat/>
    <w:uiPriority w:val="0"/>
    <w:rPr>
      <w:rFonts w:ascii="宋体" w:hAnsi="Courier New" w:eastAsia="宋体" w:cs="Times New Roman"/>
      <w:sz w:val="21"/>
      <w:szCs w:val="20"/>
      <w14:ligatures w14:val="none"/>
    </w:rPr>
  </w:style>
  <w:style w:type="character" w:customStyle="1" w:styleId="39">
    <w:name w:val="批注框文本 字符"/>
    <w:basedOn w:val="16"/>
    <w:link w:val="12"/>
    <w:autoRedefine/>
    <w:qFormat/>
    <w:uiPriority w:val="0"/>
    <w:rPr>
      <w:rFonts w:ascii="Times New Roman" w:hAnsi="Times New Roman" w:eastAsia="宋体" w:cs="Times New Roman"/>
      <w:kern w:val="0"/>
      <w:sz w:val="18"/>
      <w:szCs w:val="18"/>
      <w14:ligatures w14:val="none"/>
    </w:rPr>
  </w:style>
  <w:style w:type="paragraph" w:customStyle="1" w:styleId="40">
    <w:name w:val="首行缩进"/>
    <w:basedOn w:val="1"/>
    <w:autoRedefine/>
    <w:qFormat/>
    <w:uiPriority w:val="0"/>
    <w:pPr>
      <w:ind w:firstLine="480" w:firstLineChars="200"/>
    </w:pPr>
    <w:rPr>
      <w:szCs w:val="20"/>
      <w:lang w:val="zh-CN"/>
    </w:rPr>
  </w:style>
  <w:style w:type="paragraph" w:customStyle="1" w:styleId="41">
    <w:name w:val="纯文本1"/>
    <w:basedOn w:val="1"/>
    <w:autoRedefine/>
    <w:qFormat/>
    <w:uiPriority w:val="0"/>
    <w:pPr>
      <w:adjustRightInd w:val="0"/>
      <w:textAlignment w:val="baseline"/>
    </w:pPr>
    <w:rPr>
      <w:rFonts w:ascii="宋体" w:hAnsi="Courier New" w:eastAsia="楷体_GB2312"/>
      <w:sz w:val="26"/>
    </w:rPr>
  </w:style>
  <w:style w:type="paragraph" w:customStyle="1" w:styleId="42">
    <w:name w:val="Revision"/>
    <w:autoRedefine/>
    <w:hidden/>
    <w:unhideWhenUsed/>
    <w:qFormat/>
    <w:uiPriority w:val="99"/>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10</Pages>
  <Words>598</Words>
  <Characters>3414</Characters>
  <Lines>28</Lines>
  <Paragraphs>8</Paragraphs>
  <TotalTime>19</TotalTime>
  <ScaleCrop>false</ScaleCrop>
  <LinksUpToDate>false</LinksUpToDate>
  <CharactersWithSpaces>4004</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2026-04-15T23:55:00Z</dcterms:created>
  <dc:creator>ecf4g</dc:creator>
  <cp:lastModifiedBy>WPS_1648095677</cp:lastModifiedBy>
  <dcterms:modified xsi:type="dcterms:W3CDTF">2026-06-27T09:03:23Z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89B394441BBC4C0A94D04891FB0F28C5_13</vt:lpwstr>
  </property>
</Properties>
</file>